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E037" w14:textId="77777777" w:rsidR="00FD00FD" w:rsidRDefault="00FD00FD" w:rsidP="00D976FD">
      <w:pPr>
        <w:jc w:val="center"/>
        <w:rPr>
          <w:lang w:val="en-CA"/>
        </w:rPr>
      </w:pPr>
    </w:p>
    <w:p w14:paraId="242EAB13" w14:textId="77777777" w:rsidR="00FD00FD" w:rsidRDefault="00FD00FD" w:rsidP="00D976FD">
      <w:pPr>
        <w:jc w:val="center"/>
        <w:rPr>
          <w:lang w:val="en-CA"/>
        </w:rPr>
      </w:pPr>
    </w:p>
    <w:p w14:paraId="2D65AC94" w14:textId="77777777" w:rsidR="00C95AA7" w:rsidRPr="00D91449" w:rsidRDefault="00EC10DC" w:rsidP="00D976FD">
      <w:pPr>
        <w:jc w:val="center"/>
        <w:rPr>
          <w:lang w:val="en-CA"/>
        </w:rPr>
      </w:pPr>
      <w:r w:rsidRPr="00D91449">
        <w:rPr>
          <w:lang w:val="en-CA"/>
        </w:rPr>
        <w:t xml:space="preserve">FISA Independent School Resources Policy </w:t>
      </w:r>
      <w:r w:rsidR="00C95AA7" w:rsidRPr="00D91449">
        <w:rPr>
          <w:lang w:val="en-CA"/>
        </w:rPr>
        <w:t>Template</w:t>
      </w:r>
    </w:p>
    <w:p w14:paraId="309A77D8" w14:textId="77777777" w:rsidR="00C95AA7" w:rsidRPr="00D91449" w:rsidRDefault="00C95AA7" w:rsidP="00D976FD">
      <w:pPr>
        <w:jc w:val="center"/>
        <w:rPr>
          <w:lang w:val="en-CA"/>
        </w:rPr>
      </w:pPr>
    </w:p>
    <w:p w14:paraId="30F45749" w14:textId="43CB5BEF" w:rsidR="00C95AA7" w:rsidRPr="00D91449" w:rsidRDefault="00C95AA7" w:rsidP="00C95AA7">
      <w:pPr>
        <w:rPr>
          <w:lang w:val="en-CA"/>
        </w:rPr>
      </w:pPr>
      <w:r w:rsidRPr="00D91449">
        <w:rPr>
          <w:lang w:val="en-CA"/>
        </w:rPr>
        <w:t xml:space="preserve">The following Learning Resources Policy </w:t>
      </w:r>
      <w:r w:rsidR="00D37035" w:rsidRPr="00D91449">
        <w:rPr>
          <w:lang w:val="en-CA"/>
        </w:rPr>
        <w:t xml:space="preserve">Template </w:t>
      </w:r>
      <w:r w:rsidRPr="00DA7847">
        <w:rPr>
          <w:noProof/>
          <w:lang w:val="en-CA"/>
        </w:rPr>
        <w:t>is provided</w:t>
      </w:r>
      <w:r w:rsidRPr="00D91449">
        <w:rPr>
          <w:lang w:val="en-CA"/>
        </w:rPr>
        <w:t xml:space="preserve"> as a service to FISA member schools.  The template </w:t>
      </w:r>
      <w:r w:rsidR="00D37035" w:rsidRPr="00D91449">
        <w:rPr>
          <w:lang w:val="en-CA"/>
        </w:rPr>
        <w:t>includes</w:t>
      </w:r>
      <w:r w:rsidRPr="00D91449">
        <w:rPr>
          <w:lang w:val="en-CA"/>
        </w:rPr>
        <w:t xml:space="preserve"> several italicised sections where school </w:t>
      </w:r>
      <w:r w:rsidR="00D37035" w:rsidRPr="00D91449">
        <w:rPr>
          <w:lang w:val="en-CA"/>
        </w:rPr>
        <w:t>authorities may wish to suggest</w:t>
      </w:r>
      <w:r w:rsidRPr="00D91449">
        <w:rPr>
          <w:lang w:val="en-CA"/>
        </w:rPr>
        <w:t xml:space="preserve"> a process that is more suitable for their school.  There may be other sections, such as the number of individuals that the authority has on its resources review committee, that may </w:t>
      </w:r>
      <w:r w:rsidR="00976214" w:rsidRPr="00976214">
        <w:rPr>
          <w:noProof/>
          <w:lang w:val="en-CA"/>
        </w:rPr>
        <w:t>als</w:t>
      </w:r>
      <w:r w:rsidR="00976214">
        <w:rPr>
          <w:noProof/>
          <w:lang w:val="en-CA"/>
        </w:rPr>
        <w:t xml:space="preserve">o </w:t>
      </w:r>
      <w:r w:rsidRPr="00DA7847">
        <w:rPr>
          <w:noProof/>
          <w:lang w:val="en-CA"/>
        </w:rPr>
        <w:t xml:space="preserve">be </w:t>
      </w:r>
      <w:r w:rsidRPr="00DA7847">
        <w:rPr>
          <w:lang w:val="en-CA"/>
        </w:rPr>
        <w:t>altered</w:t>
      </w:r>
      <w:r w:rsidRPr="00D91449">
        <w:rPr>
          <w:lang w:val="en-CA"/>
        </w:rPr>
        <w:t xml:space="preserve"> according to the needs of each school authority</w:t>
      </w:r>
      <w:r w:rsidR="00976214">
        <w:rPr>
          <w:lang w:val="en-CA"/>
        </w:rPr>
        <w:t>.  S</w:t>
      </w:r>
      <w:r w:rsidR="00D37035" w:rsidRPr="00D91449">
        <w:rPr>
          <w:lang w:val="en-CA"/>
        </w:rPr>
        <w:t xml:space="preserve">chool authorities should insert their school name into all instances where the template references </w:t>
      </w:r>
      <w:r w:rsidR="00D37035" w:rsidRPr="00D91449">
        <w:rPr>
          <w:i/>
          <w:lang w:val="en-CA"/>
        </w:rPr>
        <w:t>School ABC</w:t>
      </w:r>
      <w:r w:rsidR="00D37035" w:rsidRPr="00D91449">
        <w:rPr>
          <w:lang w:val="en-CA"/>
        </w:rPr>
        <w:t>.</w:t>
      </w:r>
    </w:p>
    <w:p w14:paraId="28C55FBE" w14:textId="77777777" w:rsidR="00C95AA7" w:rsidRPr="00D91449" w:rsidRDefault="00C95AA7" w:rsidP="00C95AA7">
      <w:pPr>
        <w:rPr>
          <w:lang w:val="en-CA"/>
        </w:rPr>
      </w:pPr>
    </w:p>
    <w:p w14:paraId="36F6B5CB" w14:textId="77777777" w:rsidR="00D37035" w:rsidRPr="00D91449" w:rsidRDefault="00C95AA7" w:rsidP="00C95AA7">
      <w:pPr>
        <w:rPr>
          <w:lang w:val="en-CA"/>
        </w:rPr>
      </w:pPr>
      <w:r w:rsidRPr="00D91449">
        <w:rPr>
          <w:lang w:val="en-CA"/>
        </w:rPr>
        <w:t xml:space="preserve">FISA would like to thank the representatives from each of the five </w:t>
      </w:r>
      <w:r w:rsidR="00D37035" w:rsidRPr="00D91449">
        <w:rPr>
          <w:lang w:val="en-CA"/>
        </w:rPr>
        <w:t xml:space="preserve">member </w:t>
      </w:r>
      <w:r w:rsidRPr="00D91449">
        <w:rPr>
          <w:lang w:val="en-CA"/>
        </w:rPr>
        <w:t xml:space="preserve">associations who developed this policy </w:t>
      </w:r>
      <w:r w:rsidR="00D37035" w:rsidRPr="00D91449">
        <w:rPr>
          <w:lang w:val="en-CA"/>
        </w:rPr>
        <w:t>on behalf of</w:t>
      </w:r>
      <w:r w:rsidRPr="00D91449">
        <w:rPr>
          <w:lang w:val="en-CA"/>
        </w:rPr>
        <w:t xml:space="preserve"> independent schools</w:t>
      </w:r>
      <w:r w:rsidR="00D91449">
        <w:rPr>
          <w:lang w:val="en-CA"/>
        </w:rPr>
        <w:t xml:space="preserve"> in British Columbia</w:t>
      </w:r>
      <w:r w:rsidRPr="00D91449">
        <w:rPr>
          <w:lang w:val="en-CA"/>
        </w:rPr>
        <w:t>:</w:t>
      </w:r>
    </w:p>
    <w:p w14:paraId="31A9084F" w14:textId="77777777" w:rsidR="00C95AA7" w:rsidRPr="00D91449" w:rsidRDefault="00C95AA7" w:rsidP="00C95AA7">
      <w:pPr>
        <w:rPr>
          <w:lang w:val="en-CA"/>
        </w:rPr>
      </w:pPr>
    </w:p>
    <w:p w14:paraId="3CB09731" w14:textId="77777777" w:rsidR="00C95AA7" w:rsidRDefault="00C95AA7" w:rsidP="00D37035">
      <w:pPr>
        <w:ind w:left="720"/>
        <w:rPr>
          <w:lang w:val="en-CA"/>
        </w:rPr>
      </w:pPr>
      <w:r w:rsidRPr="00D91449">
        <w:rPr>
          <w:lang w:val="en-CA"/>
        </w:rPr>
        <w:t xml:space="preserve">Kevin </w:t>
      </w:r>
      <w:r w:rsidRPr="00DA7847">
        <w:rPr>
          <w:noProof/>
          <w:lang w:val="en-CA"/>
        </w:rPr>
        <w:t>Kraushar</w:t>
      </w:r>
      <w:r w:rsidRPr="00D91449">
        <w:rPr>
          <w:lang w:val="en-CA"/>
        </w:rPr>
        <w:t xml:space="preserve">, ACSI BC; Arnold Grimm, AMG; Deirdre O’Callaghan, CIS; </w:t>
      </w:r>
      <w:r w:rsidR="00D37035" w:rsidRPr="00D91449">
        <w:rPr>
          <w:lang w:val="en-CA"/>
        </w:rPr>
        <w:t xml:space="preserve">Brenda Ball, </w:t>
      </w:r>
      <w:r w:rsidR="00D37035" w:rsidRPr="00DA7847">
        <w:rPr>
          <w:noProof/>
          <w:lang w:val="en-CA"/>
        </w:rPr>
        <w:t>ISABC</w:t>
      </w:r>
      <w:r w:rsidR="00D37035" w:rsidRPr="00D91449">
        <w:rPr>
          <w:lang w:val="en-CA"/>
        </w:rPr>
        <w:t xml:space="preserve">; Greg </w:t>
      </w:r>
      <w:r w:rsidR="00C36CF5" w:rsidRPr="00D91449">
        <w:rPr>
          <w:lang w:val="en-CA"/>
        </w:rPr>
        <w:t>Gerber</w:t>
      </w:r>
      <w:r w:rsidR="00D37035" w:rsidRPr="00D91449">
        <w:rPr>
          <w:lang w:val="en-CA"/>
        </w:rPr>
        <w:t>, SCSBC; Peter Froese, FISA</w:t>
      </w:r>
    </w:p>
    <w:p w14:paraId="5DA4FA22" w14:textId="77777777" w:rsidR="00D37035" w:rsidRDefault="00D37035" w:rsidP="00D976FD">
      <w:pPr>
        <w:jc w:val="center"/>
        <w:rPr>
          <w:lang w:val="en-CA"/>
        </w:rPr>
      </w:pPr>
    </w:p>
    <w:p w14:paraId="1D1CC132" w14:textId="77777777" w:rsidR="00EC10DC" w:rsidRDefault="00D37035" w:rsidP="00D976FD">
      <w:pPr>
        <w:jc w:val="center"/>
        <w:rPr>
          <w:lang w:val="en-CA"/>
        </w:rPr>
      </w:pPr>
      <w:r>
        <w:rPr>
          <w:lang w:val="en-CA"/>
        </w:rPr>
        <w:t>-----------------------------------------------------------------------------------------------------------</w:t>
      </w:r>
    </w:p>
    <w:p w14:paraId="732C62A5" w14:textId="77777777" w:rsidR="00D37035" w:rsidRDefault="00D37035" w:rsidP="00D976FD">
      <w:pPr>
        <w:jc w:val="center"/>
        <w:rPr>
          <w:lang w:val="en-CA"/>
        </w:rPr>
      </w:pPr>
    </w:p>
    <w:p w14:paraId="08D138B9" w14:textId="77777777" w:rsidR="00B9727C" w:rsidRDefault="00B9727C" w:rsidP="00D976FD">
      <w:pPr>
        <w:jc w:val="center"/>
        <w:rPr>
          <w:lang w:val="en-CA"/>
        </w:rPr>
      </w:pPr>
      <w:r>
        <w:rPr>
          <w:lang w:val="en-CA"/>
        </w:rPr>
        <w:t>Learning Resources Policy</w:t>
      </w:r>
      <w:r w:rsidR="00FB7FF8">
        <w:rPr>
          <w:lang w:val="en-CA"/>
        </w:rPr>
        <w:t xml:space="preserve"> – </w:t>
      </w:r>
      <w:r w:rsidR="00FB7FF8" w:rsidRPr="00D37035">
        <w:rPr>
          <w:i/>
          <w:lang w:val="en-CA"/>
        </w:rPr>
        <w:t>School ABC</w:t>
      </w:r>
    </w:p>
    <w:p w14:paraId="5D79D085" w14:textId="77777777" w:rsidR="00B9727C" w:rsidRDefault="00B9727C">
      <w:pPr>
        <w:rPr>
          <w:lang w:val="en-CA"/>
        </w:rPr>
      </w:pPr>
    </w:p>
    <w:p w14:paraId="25416AD1" w14:textId="77777777" w:rsidR="00B9727C" w:rsidRPr="00FB7FF8" w:rsidRDefault="001A3F47" w:rsidP="001A3F47">
      <w:pPr>
        <w:rPr>
          <w:u w:val="single"/>
          <w:lang w:val="en-CA"/>
        </w:rPr>
      </w:pPr>
      <w:r>
        <w:rPr>
          <w:lang w:val="en-CA"/>
        </w:rPr>
        <w:t>A.</w:t>
      </w:r>
      <w:r>
        <w:rPr>
          <w:lang w:val="en-CA"/>
        </w:rPr>
        <w:tab/>
      </w:r>
      <w:r w:rsidR="00F45A8A">
        <w:rPr>
          <w:u w:val="single"/>
          <w:lang w:val="en-CA"/>
        </w:rPr>
        <w:t>Introduction</w:t>
      </w:r>
    </w:p>
    <w:p w14:paraId="59AB8800" w14:textId="77777777" w:rsidR="00B9727C" w:rsidRDefault="00B9727C">
      <w:pPr>
        <w:rPr>
          <w:lang w:val="en-CA"/>
        </w:rPr>
      </w:pPr>
    </w:p>
    <w:p w14:paraId="248D4B0F" w14:textId="77777777" w:rsidR="00B9727C" w:rsidRDefault="00B9727C">
      <w:pPr>
        <w:rPr>
          <w:lang w:val="en-CA"/>
        </w:rPr>
      </w:pPr>
      <w:r>
        <w:rPr>
          <w:lang w:val="en-CA"/>
        </w:rPr>
        <w:t xml:space="preserve">Effective July 1, </w:t>
      </w:r>
      <w:r w:rsidRPr="0088264E">
        <w:rPr>
          <w:noProof/>
          <w:lang w:val="en-CA"/>
        </w:rPr>
        <w:t>2016</w:t>
      </w:r>
      <w:r w:rsidR="0088264E">
        <w:rPr>
          <w:noProof/>
          <w:lang w:val="en-CA"/>
        </w:rPr>
        <w:t>,</w:t>
      </w:r>
      <w:r>
        <w:rPr>
          <w:lang w:val="en-CA"/>
        </w:rPr>
        <w:t xml:space="preserve"> independent school authorities are required to </w:t>
      </w:r>
      <w:r w:rsidR="00F45A8A">
        <w:rPr>
          <w:lang w:val="en-CA"/>
        </w:rPr>
        <w:t>have policies and procedures on</w:t>
      </w:r>
      <w:r>
        <w:rPr>
          <w:lang w:val="en-CA"/>
        </w:rPr>
        <w:t xml:space="preserve"> how learning resources </w:t>
      </w:r>
      <w:r w:rsidRPr="00DA7847">
        <w:rPr>
          <w:noProof/>
          <w:lang w:val="en-CA"/>
        </w:rPr>
        <w:t>a</w:t>
      </w:r>
      <w:r w:rsidR="00F45A8A" w:rsidRPr="00DA7847">
        <w:rPr>
          <w:noProof/>
          <w:lang w:val="en-CA"/>
        </w:rPr>
        <w:t>re chosen</w:t>
      </w:r>
      <w:r w:rsidR="00F45A8A">
        <w:rPr>
          <w:lang w:val="en-CA"/>
        </w:rPr>
        <w:t xml:space="preserve"> for use in schools.  </w:t>
      </w:r>
      <w:r w:rsidR="00F22097" w:rsidRPr="009B5B44">
        <w:rPr>
          <w:noProof/>
          <w:lang w:val="en-CA"/>
        </w:rPr>
        <w:t>The learning resource</w:t>
      </w:r>
      <w:r w:rsidR="00D37035" w:rsidRPr="009B5B44">
        <w:rPr>
          <w:noProof/>
          <w:lang w:val="en-CA"/>
        </w:rPr>
        <w:t>s</w:t>
      </w:r>
      <w:r w:rsidR="00F22097" w:rsidRPr="009B5B44">
        <w:rPr>
          <w:noProof/>
          <w:lang w:val="en-CA"/>
        </w:rPr>
        <w:t xml:space="preserve"> requirement</w:t>
      </w:r>
      <w:r w:rsidR="00F45A8A" w:rsidRPr="009B5B44">
        <w:rPr>
          <w:noProof/>
          <w:lang w:val="en-CA"/>
        </w:rPr>
        <w:t xml:space="preserve"> </w:t>
      </w:r>
      <w:r w:rsidR="00F45A8A" w:rsidRPr="00DA7847">
        <w:rPr>
          <w:noProof/>
          <w:lang w:val="en-CA"/>
        </w:rPr>
        <w:t>is authorized</w:t>
      </w:r>
      <w:r w:rsidR="00F45A8A" w:rsidRPr="009B5B44">
        <w:rPr>
          <w:lang w:val="en-CA"/>
        </w:rPr>
        <w:t xml:space="preserve"> u</w:t>
      </w:r>
      <w:r w:rsidRPr="009B5B44">
        <w:rPr>
          <w:lang w:val="en-CA"/>
        </w:rPr>
        <w:t xml:space="preserve">nder the </w:t>
      </w:r>
      <w:r w:rsidRPr="009B5B44">
        <w:rPr>
          <w:noProof/>
          <w:lang w:val="en-CA"/>
        </w:rPr>
        <w:t>authority</w:t>
      </w:r>
      <w:r w:rsidRPr="009B5B44">
        <w:rPr>
          <w:lang w:val="en-CA"/>
        </w:rPr>
        <w:t xml:space="preserve"> of the</w:t>
      </w:r>
      <w:r>
        <w:rPr>
          <w:lang w:val="en-CA"/>
        </w:rPr>
        <w:t xml:space="preserve"> Independent School Act, s 4(1)(b) which states:</w:t>
      </w:r>
    </w:p>
    <w:p w14:paraId="5B8536DE" w14:textId="77777777" w:rsidR="00B9727C" w:rsidRDefault="00B9727C">
      <w:pPr>
        <w:rPr>
          <w:lang w:val="en-CA"/>
        </w:rPr>
      </w:pPr>
    </w:p>
    <w:p w14:paraId="2096DA3C" w14:textId="77777777" w:rsidR="00B9727C" w:rsidRDefault="00B9727C">
      <w:pPr>
        <w:rPr>
          <w:lang w:val="en-CA"/>
        </w:rPr>
      </w:pPr>
      <w:r>
        <w:rPr>
          <w:lang w:val="en-CA"/>
        </w:rPr>
        <w:t xml:space="preserve">On application by an authority, the inspector must issue or renew a certificate classifying an independent school into one or more of the </w:t>
      </w:r>
      <w:r w:rsidR="00F22097">
        <w:rPr>
          <w:lang w:val="en-CA"/>
        </w:rPr>
        <w:t xml:space="preserve">groups set out in the </w:t>
      </w:r>
      <w:r w:rsidR="00F22097" w:rsidRPr="009B5B44">
        <w:rPr>
          <w:lang w:val="en-CA"/>
        </w:rPr>
        <w:t>Schedule i</w:t>
      </w:r>
      <w:r w:rsidRPr="009B5B44">
        <w:rPr>
          <w:lang w:val="en-CA"/>
        </w:rPr>
        <w:t>f the</w:t>
      </w:r>
      <w:r>
        <w:rPr>
          <w:lang w:val="en-CA"/>
        </w:rPr>
        <w:t xml:space="preserve"> inspector is satisfied that the authority and the independent school meet (b) the educational standards established by the minister, and</w:t>
      </w:r>
    </w:p>
    <w:p w14:paraId="563F05BD" w14:textId="77777777" w:rsidR="00B9727C" w:rsidRDefault="00B9727C">
      <w:pPr>
        <w:rPr>
          <w:lang w:val="en-CA"/>
        </w:rPr>
      </w:pPr>
    </w:p>
    <w:p w14:paraId="4ACC0A9C" w14:textId="77777777" w:rsidR="00B9727C" w:rsidRDefault="00B9727C">
      <w:pPr>
        <w:rPr>
          <w:lang w:val="en-CA"/>
        </w:rPr>
      </w:pPr>
      <w:r>
        <w:rPr>
          <w:lang w:val="en-CA"/>
        </w:rPr>
        <w:t>Section 4 of the Ministerial Order 41/91, the Education Standards Order.</w:t>
      </w:r>
    </w:p>
    <w:p w14:paraId="10BFF28B" w14:textId="77777777" w:rsidR="00B9727C" w:rsidRDefault="00B9727C">
      <w:pPr>
        <w:rPr>
          <w:lang w:val="en-CA"/>
        </w:rPr>
      </w:pPr>
    </w:p>
    <w:p w14:paraId="2EC8793E" w14:textId="77777777" w:rsidR="00A95DFE" w:rsidRDefault="00B9727C">
      <w:pPr>
        <w:rPr>
          <w:lang w:val="en-CA"/>
        </w:rPr>
      </w:pPr>
      <w:r>
        <w:rPr>
          <w:lang w:val="en-CA"/>
        </w:rPr>
        <w:t xml:space="preserve">The Ministry of Education no longer conducts evaluation processes to recommend learning resources, leaving the responsibility to the school authority.  This policy sets out the procedures that determine how </w:t>
      </w:r>
      <w:r w:rsidRPr="009D0B50">
        <w:rPr>
          <w:noProof/>
          <w:lang w:val="en-CA"/>
        </w:rPr>
        <w:t>learning</w:t>
      </w:r>
      <w:r>
        <w:rPr>
          <w:lang w:val="en-CA"/>
        </w:rPr>
        <w:t xml:space="preserve"> re</w:t>
      </w:r>
      <w:r w:rsidR="00A95DFE">
        <w:rPr>
          <w:lang w:val="en-CA"/>
        </w:rPr>
        <w:t xml:space="preserve">sources are chosen, as well as how </w:t>
      </w:r>
      <w:r w:rsidR="00A95DFE" w:rsidRPr="00976214">
        <w:rPr>
          <w:noProof/>
          <w:lang w:val="en-CA"/>
        </w:rPr>
        <w:t xml:space="preserve">concerns or challenges will be </w:t>
      </w:r>
      <w:r w:rsidR="00F22097" w:rsidRPr="00976214">
        <w:rPr>
          <w:noProof/>
          <w:lang w:val="en-CA"/>
        </w:rPr>
        <w:t>addressed</w:t>
      </w:r>
      <w:r w:rsidR="00A95DFE" w:rsidRPr="00976214">
        <w:rPr>
          <w:noProof/>
          <w:lang w:val="en-CA"/>
        </w:rPr>
        <w:t xml:space="preserve"> by </w:t>
      </w:r>
      <w:r w:rsidR="00A95DFE" w:rsidRPr="00976214">
        <w:rPr>
          <w:i/>
          <w:noProof/>
          <w:lang w:val="en-CA"/>
        </w:rPr>
        <w:t>School ABC</w:t>
      </w:r>
      <w:r w:rsidR="00A95DFE">
        <w:rPr>
          <w:lang w:val="en-CA"/>
        </w:rPr>
        <w:t>.</w:t>
      </w:r>
    </w:p>
    <w:p w14:paraId="5BE00295" w14:textId="77777777" w:rsidR="00A95DFE" w:rsidRDefault="00A95DFE">
      <w:pPr>
        <w:rPr>
          <w:lang w:val="en-CA"/>
        </w:rPr>
      </w:pPr>
    </w:p>
    <w:p w14:paraId="3BCFFDC6" w14:textId="77777777" w:rsidR="00FD00FD" w:rsidRDefault="00FD00FD">
      <w:pPr>
        <w:rPr>
          <w:lang w:val="en-CA"/>
        </w:rPr>
      </w:pPr>
    </w:p>
    <w:p w14:paraId="35476122" w14:textId="77777777" w:rsidR="00FD00FD" w:rsidRDefault="00FD00FD">
      <w:pPr>
        <w:rPr>
          <w:lang w:val="en-CA"/>
        </w:rPr>
      </w:pPr>
    </w:p>
    <w:p w14:paraId="0E6624C7" w14:textId="77777777" w:rsidR="00FD00FD" w:rsidRDefault="00FD00FD">
      <w:pPr>
        <w:rPr>
          <w:lang w:val="en-CA"/>
        </w:rPr>
      </w:pPr>
    </w:p>
    <w:p w14:paraId="7F9DAE72" w14:textId="77777777" w:rsidR="00A95DFE" w:rsidRPr="00FB7FF8" w:rsidRDefault="001A3F47">
      <w:pPr>
        <w:rPr>
          <w:u w:val="single"/>
          <w:lang w:val="en-CA"/>
        </w:rPr>
      </w:pPr>
      <w:r>
        <w:rPr>
          <w:lang w:val="en-CA"/>
        </w:rPr>
        <w:lastRenderedPageBreak/>
        <w:t>B.</w:t>
      </w:r>
      <w:r>
        <w:rPr>
          <w:lang w:val="en-CA"/>
        </w:rPr>
        <w:tab/>
      </w:r>
      <w:r w:rsidR="00A95DFE" w:rsidRPr="00FB7FF8">
        <w:rPr>
          <w:u w:val="single"/>
          <w:lang w:val="en-CA"/>
        </w:rPr>
        <w:t>Definition of Learning Resources</w:t>
      </w:r>
    </w:p>
    <w:p w14:paraId="5F3A488B" w14:textId="77777777" w:rsidR="00A95DFE" w:rsidRDefault="00A95DFE">
      <w:pPr>
        <w:rPr>
          <w:lang w:val="en-CA"/>
        </w:rPr>
      </w:pPr>
    </w:p>
    <w:p w14:paraId="59FDE385" w14:textId="77777777" w:rsidR="00A95DFE" w:rsidRDefault="00A95DFE">
      <w:pPr>
        <w:rPr>
          <w:lang w:val="en-CA"/>
        </w:rPr>
      </w:pPr>
      <w:r>
        <w:rPr>
          <w:lang w:val="en-CA"/>
        </w:rPr>
        <w:t xml:space="preserve">Learning Resources are texts, videos, </w:t>
      </w:r>
      <w:r w:rsidR="00C36CF5">
        <w:rPr>
          <w:lang w:val="en-CA"/>
        </w:rPr>
        <w:t>software,</w:t>
      </w:r>
      <w:r w:rsidR="009D0B50">
        <w:rPr>
          <w:lang w:val="en-CA"/>
        </w:rPr>
        <w:t xml:space="preserve"> </w:t>
      </w:r>
      <w:r>
        <w:rPr>
          <w:lang w:val="en-CA"/>
        </w:rPr>
        <w:t xml:space="preserve">and </w:t>
      </w:r>
      <w:r w:rsidR="00F22097">
        <w:rPr>
          <w:lang w:val="en-CA"/>
        </w:rPr>
        <w:t xml:space="preserve">instructional </w:t>
      </w:r>
      <w:r w:rsidRPr="009D0B50">
        <w:rPr>
          <w:noProof/>
          <w:lang w:val="en-CA"/>
        </w:rPr>
        <w:t>materials</w:t>
      </w:r>
      <w:r>
        <w:rPr>
          <w:lang w:val="en-CA"/>
        </w:rPr>
        <w:t xml:space="preserve"> that teachers use to assist students to meet the expectations for learning defined by provincial and local curricula.  </w:t>
      </w:r>
    </w:p>
    <w:p w14:paraId="7C0E5C26" w14:textId="77777777" w:rsidR="009D0B50" w:rsidRDefault="009D0B50">
      <w:pPr>
        <w:rPr>
          <w:lang w:val="en-CA"/>
        </w:rPr>
      </w:pPr>
    </w:p>
    <w:p w14:paraId="4DF22127" w14:textId="77777777" w:rsidR="009D0B50" w:rsidRPr="00E35D34" w:rsidRDefault="009D0B50">
      <w:pPr>
        <w:rPr>
          <w:u w:val="single"/>
          <w:lang w:val="en-CA"/>
        </w:rPr>
      </w:pPr>
      <w:r>
        <w:rPr>
          <w:lang w:val="en-CA"/>
        </w:rPr>
        <w:t xml:space="preserve">This policy is specific to learning resources which form the </w:t>
      </w:r>
      <w:r w:rsidRPr="00E35D34">
        <w:rPr>
          <w:u w:val="single"/>
          <w:lang w:val="en-CA"/>
        </w:rPr>
        <w:t>core program collection of resources.</w:t>
      </w:r>
    </w:p>
    <w:p w14:paraId="5CEEBF0A" w14:textId="77777777" w:rsidR="00A95DFE" w:rsidRDefault="00A95DFE">
      <w:pPr>
        <w:rPr>
          <w:lang w:val="en-CA"/>
        </w:rPr>
      </w:pPr>
    </w:p>
    <w:p w14:paraId="4E23D5B9" w14:textId="75B1F475" w:rsidR="00A95DFE" w:rsidRDefault="009D0B50">
      <w:pPr>
        <w:rPr>
          <w:lang w:val="en-CA"/>
        </w:rPr>
      </w:pPr>
      <w:r>
        <w:rPr>
          <w:lang w:val="en-CA"/>
        </w:rPr>
        <w:t>L</w:t>
      </w:r>
      <w:r w:rsidR="00A95DFE">
        <w:rPr>
          <w:lang w:val="en-CA"/>
        </w:rPr>
        <w:t xml:space="preserve">earning resources used in the classroom </w:t>
      </w:r>
      <w:r w:rsidR="000C5D40">
        <w:rPr>
          <w:lang w:val="en-CA"/>
        </w:rPr>
        <w:t>will be</w:t>
      </w:r>
      <w:r w:rsidR="00A95DFE">
        <w:rPr>
          <w:lang w:val="en-CA"/>
        </w:rPr>
        <w:t xml:space="preserve"> evaluated and approved by </w:t>
      </w:r>
      <w:r w:rsidR="001A3F47" w:rsidRPr="00D37035">
        <w:rPr>
          <w:i/>
          <w:lang w:val="en-CA"/>
        </w:rPr>
        <w:t>School ABC</w:t>
      </w:r>
      <w:r w:rsidR="00A95DFE">
        <w:rPr>
          <w:lang w:val="en-CA"/>
        </w:rPr>
        <w:t xml:space="preserve"> with consideration given to curriculum fit, </w:t>
      </w:r>
      <w:r>
        <w:rPr>
          <w:lang w:val="en-CA"/>
        </w:rPr>
        <w:t xml:space="preserve">pedagogy, </w:t>
      </w:r>
      <w:r w:rsidR="00A95DFE">
        <w:rPr>
          <w:lang w:val="en-CA"/>
        </w:rPr>
        <w:t>social considerations, age and developmental appropriateness, as well as the school authority’s philos</w:t>
      </w:r>
      <w:r>
        <w:rPr>
          <w:lang w:val="en-CA"/>
        </w:rPr>
        <w:t xml:space="preserve">ophical, </w:t>
      </w:r>
      <w:r w:rsidR="00A95DFE">
        <w:rPr>
          <w:lang w:val="en-CA"/>
        </w:rPr>
        <w:t xml:space="preserve">cultural </w:t>
      </w:r>
      <w:r w:rsidR="00A95DFE" w:rsidRPr="00976214">
        <w:rPr>
          <w:noProof/>
          <w:lang w:val="en-CA"/>
        </w:rPr>
        <w:t>and</w:t>
      </w:r>
      <w:r w:rsidR="001A3F47" w:rsidRPr="00976214">
        <w:rPr>
          <w:noProof/>
          <w:lang w:val="en-CA"/>
        </w:rPr>
        <w:t>/or</w:t>
      </w:r>
      <w:r w:rsidR="00446A24">
        <w:rPr>
          <w:lang w:val="en-CA"/>
        </w:rPr>
        <w:t xml:space="preserve"> religious</w:t>
      </w:r>
      <w:r w:rsidR="00FB7FF8">
        <w:rPr>
          <w:lang w:val="en-CA"/>
        </w:rPr>
        <w:t xml:space="preserve"> values</w:t>
      </w:r>
      <w:r w:rsidR="00A95DFE">
        <w:rPr>
          <w:lang w:val="en-CA"/>
        </w:rPr>
        <w:t>.</w:t>
      </w:r>
    </w:p>
    <w:p w14:paraId="4FCAF40C" w14:textId="77777777" w:rsidR="00A95DFE" w:rsidRDefault="00A95DFE">
      <w:pPr>
        <w:rPr>
          <w:lang w:val="en-CA"/>
        </w:rPr>
      </w:pPr>
    </w:p>
    <w:p w14:paraId="38014208" w14:textId="77777777" w:rsidR="00A95DFE" w:rsidRPr="00FB7FF8" w:rsidRDefault="001A3F47">
      <w:pPr>
        <w:rPr>
          <w:u w:val="single"/>
          <w:lang w:val="en-CA"/>
        </w:rPr>
      </w:pPr>
      <w:r>
        <w:rPr>
          <w:lang w:val="en-CA"/>
        </w:rPr>
        <w:t>C.</w:t>
      </w:r>
      <w:r>
        <w:rPr>
          <w:lang w:val="en-CA"/>
        </w:rPr>
        <w:tab/>
      </w:r>
      <w:r w:rsidR="00A95DFE" w:rsidRPr="00FB7FF8">
        <w:rPr>
          <w:u w:val="single"/>
          <w:lang w:val="en-CA"/>
        </w:rPr>
        <w:t>Learning Resources Approval Process</w:t>
      </w:r>
    </w:p>
    <w:p w14:paraId="234F064C" w14:textId="77777777" w:rsidR="00A95DFE" w:rsidRDefault="00A95DFE">
      <w:pPr>
        <w:rPr>
          <w:lang w:val="en-CA"/>
        </w:rPr>
      </w:pPr>
    </w:p>
    <w:p w14:paraId="29B15FD6" w14:textId="629CE16B" w:rsidR="0070130D" w:rsidRPr="0070130D" w:rsidRDefault="00A95DFE" w:rsidP="009D0B50">
      <w:pPr>
        <w:rPr>
          <w:i/>
          <w:lang w:val="en-CA"/>
        </w:rPr>
      </w:pPr>
      <w:r w:rsidRPr="00D37035">
        <w:rPr>
          <w:i/>
          <w:lang w:val="en-CA"/>
        </w:rPr>
        <w:t>School ABC</w:t>
      </w:r>
      <w:r>
        <w:rPr>
          <w:lang w:val="en-CA"/>
        </w:rPr>
        <w:t xml:space="preserve"> will encourage teachers to </w:t>
      </w:r>
      <w:r w:rsidR="009D0B50" w:rsidRPr="00976214">
        <w:rPr>
          <w:noProof/>
          <w:lang w:val="en-CA"/>
        </w:rPr>
        <w:t>utilize</w:t>
      </w:r>
      <w:r w:rsidR="009D0B50">
        <w:rPr>
          <w:lang w:val="en-CA"/>
        </w:rPr>
        <w:t xml:space="preserve"> </w:t>
      </w:r>
      <w:r>
        <w:rPr>
          <w:lang w:val="en-CA"/>
        </w:rPr>
        <w:t>education media that ha</w:t>
      </w:r>
      <w:r w:rsidR="009D0B50">
        <w:rPr>
          <w:lang w:val="en-CA"/>
        </w:rPr>
        <w:t>ve</w:t>
      </w:r>
      <w:r>
        <w:rPr>
          <w:lang w:val="en-CA"/>
        </w:rPr>
        <w:t xml:space="preserve"> </w:t>
      </w:r>
      <w:r w:rsidRPr="00976214">
        <w:rPr>
          <w:noProof/>
          <w:lang w:val="en-CA"/>
        </w:rPr>
        <w:t xml:space="preserve">been </w:t>
      </w:r>
      <w:r w:rsidR="00AD216C" w:rsidRPr="00976214">
        <w:rPr>
          <w:noProof/>
          <w:lang w:val="en-CA"/>
        </w:rPr>
        <w:t>formally evaluated</w:t>
      </w:r>
      <w:r w:rsidR="00AD216C">
        <w:rPr>
          <w:lang w:val="en-CA"/>
        </w:rPr>
        <w:t xml:space="preserve"> </w:t>
      </w:r>
      <w:r w:rsidR="00976214">
        <w:rPr>
          <w:noProof/>
          <w:lang w:val="en-CA"/>
        </w:rPr>
        <w:t>before</w:t>
      </w:r>
      <w:r w:rsidR="009D0B50">
        <w:rPr>
          <w:lang w:val="en-CA"/>
        </w:rPr>
        <w:t xml:space="preserve"> </w:t>
      </w:r>
      <w:r w:rsidR="00976214">
        <w:rPr>
          <w:lang w:val="en-CA"/>
        </w:rPr>
        <w:t xml:space="preserve">being </w:t>
      </w:r>
      <w:r w:rsidR="009D0B50">
        <w:rPr>
          <w:lang w:val="en-CA"/>
        </w:rPr>
        <w:t>use</w:t>
      </w:r>
      <w:r w:rsidR="00976214">
        <w:rPr>
          <w:lang w:val="en-CA"/>
        </w:rPr>
        <w:t>d</w:t>
      </w:r>
      <w:r w:rsidR="009D0B50">
        <w:rPr>
          <w:lang w:val="en-CA"/>
        </w:rPr>
        <w:t xml:space="preserve"> </w:t>
      </w:r>
      <w:r w:rsidR="00AD216C">
        <w:rPr>
          <w:lang w:val="en-CA"/>
        </w:rPr>
        <w:t xml:space="preserve">in the classroom.  The evaluation process involves a minimum of two school authority representatives, one </w:t>
      </w:r>
      <w:r w:rsidR="009D0B50">
        <w:rPr>
          <w:lang w:val="en-CA"/>
        </w:rPr>
        <w:t xml:space="preserve">of whom is </w:t>
      </w:r>
      <w:r w:rsidR="00AD216C">
        <w:rPr>
          <w:lang w:val="en-CA"/>
        </w:rPr>
        <w:t xml:space="preserve">a </w:t>
      </w:r>
      <w:r w:rsidR="00BE4E49" w:rsidRPr="00976214">
        <w:rPr>
          <w:noProof/>
          <w:lang w:val="en-CA"/>
        </w:rPr>
        <w:t>practicing</w:t>
      </w:r>
      <w:r w:rsidR="00BE4E49">
        <w:rPr>
          <w:lang w:val="en-CA"/>
        </w:rPr>
        <w:t xml:space="preserve"> </w:t>
      </w:r>
      <w:r w:rsidR="00AD216C">
        <w:rPr>
          <w:lang w:val="en-CA"/>
        </w:rPr>
        <w:t xml:space="preserve">teacher with at least </w:t>
      </w:r>
      <w:r w:rsidR="00DD086C">
        <w:rPr>
          <w:lang w:val="en-CA"/>
        </w:rPr>
        <w:t>three</w:t>
      </w:r>
      <w:r w:rsidR="00AD216C">
        <w:rPr>
          <w:lang w:val="en-CA"/>
        </w:rPr>
        <w:t xml:space="preserve"> </w:t>
      </w:r>
      <w:r w:rsidR="00C36CF5">
        <w:rPr>
          <w:lang w:val="en-CA"/>
        </w:rPr>
        <w:t>years’</w:t>
      </w:r>
      <w:r w:rsidR="00AD216C">
        <w:rPr>
          <w:lang w:val="en-CA"/>
        </w:rPr>
        <w:t xml:space="preserve"> experience</w:t>
      </w:r>
      <w:r w:rsidR="009D0B50">
        <w:rPr>
          <w:lang w:val="en-CA"/>
        </w:rPr>
        <w:t>,</w:t>
      </w:r>
      <w:r w:rsidR="00AD216C">
        <w:rPr>
          <w:lang w:val="en-CA"/>
        </w:rPr>
        <w:t xml:space="preserve"> </w:t>
      </w:r>
      <w:r w:rsidR="0070130D">
        <w:rPr>
          <w:lang w:val="en-CA"/>
        </w:rPr>
        <w:t xml:space="preserve">preferably </w:t>
      </w:r>
      <w:r w:rsidR="00A7367B">
        <w:rPr>
          <w:lang w:val="en-CA"/>
        </w:rPr>
        <w:t>in grade level</w:t>
      </w:r>
      <w:r w:rsidR="00AD216C">
        <w:rPr>
          <w:lang w:val="en-CA"/>
        </w:rPr>
        <w:t xml:space="preserve"> </w:t>
      </w:r>
      <w:r w:rsidR="00A7367B">
        <w:rPr>
          <w:lang w:val="en-CA"/>
        </w:rPr>
        <w:t>and subject area</w:t>
      </w:r>
      <w:r w:rsidR="009D0B50">
        <w:rPr>
          <w:lang w:val="en-CA"/>
        </w:rPr>
        <w:t xml:space="preserve"> </w:t>
      </w:r>
      <w:r w:rsidR="00AD216C">
        <w:rPr>
          <w:lang w:val="en-CA"/>
        </w:rPr>
        <w:t xml:space="preserve">for which the resources are to </w:t>
      </w:r>
      <w:r w:rsidR="00AD216C" w:rsidRPr="00976214">
        <w:rPr>
          <w:noProof/>
          <w:lang w:val="en-CA"/>
        </w:rPr>
        <w:t>be used</w:t>
      </w:r>
      <w:r w:rsidR="00AD216C">
        <w:rPr>
          <w:lang w:val="en-CA"/>
        </w:rPr>
        <w:t xml:space="preserve">.  The recommended scope of </w:t>
      </w:r>
      <w:r w:rsidR="001675ED">
        <w:rPr>
          <w:lang w:val="en-CA"/>
        </w:rPr>
        <w:t xml:space="preserve">professional learning resources </w:t>
      </w:r>
      <w:r w:rsidR="009D0B50">
        <w:rPr>
          <w:lang w:val="en-CA"/>
        </w:rPr>
        <w:t xml:space="preserve">for </w:t>
      </w:r>
      <w:r w:rsidR="00AD216C" w:rsidRPr="009D0B50">
        <w:rPr>
          <w:lang w:val="en-CA"/>
        </w:rPr>
        <w:t xml:space="preserve">review </w:t>
      </w:r>
      <w:r w:rsidR="0088264E" w:rsidRPr="00976214">
        <w:rPr>
          <w:noProof/>
          <w:lang w:val="en-CA"/>
        </w:rPr>
        <w:t>include</w:t>
      </w:r>
      <w:r w:rsidR="00AD216C">
        <w:rPr>
          <w:lang w:val="en-CA"/>
        </w:rPr>
        <w:t xml:space="preserve"> </w:t>
      </w:r>
      <w:r w:rsidR="0088264E">
        <w:rPr>
          <w:noProof/>
          <w:lang w:val="en-CA"/>
        </w:rPr>
        <w:t>P</w:t>
      </w:r>
      <w:r w:rsidR="00AD216C" w:rsidRPr="0088264E">
        <w:rPr>
          <w:noProof/>
          <w:lang w:val="en-CA"/>
        </w:rPr>
        <w:t>rimary</w:t>
      </w:r>
      <w:r w:rsidR="00AD216C">
        <w:rPr>
          <w:lang w:val="en-CA"/>
        </w:rPr>
        <w:t xml:space="preserve"> (Gr K-3), </w:t>
      </w:r>
      <w:r w:rsidR="0088264E">
        <w:rPr>
          <w:noProof/>
          <w:lang w:val="en-CA"/>
        </w:rPr>
        <w:t>I</w:t>
      </w:r>
      <w:r w:rsidR="00AD216C" w:rsidRPr="0088264E">
        <w:rPr>
          <w:noProof/>
          <w:lang w:val="en-CA"/>
        </w:rPr>
        <w:t>ntermediate</w:t>
      </w:r>
      <w:r w:rsidR="00AD216C">
        <w:rPr>
          <w:lang w:val="en-CA"/>
        </w:rPr>
        <w:t xml:space="preserve"> (Gr 4-6), Middle (Gr 7-9) and Secondary (Gr 10-12).  </w:t>
      </w:r>
      <w:r w:rsidR="0070130D">
        <w:rPr>
          <w:lang w:val="en-CA"/>
        </w:rPr>
        <w:t>(</w:t>
      </w:r>
      <w:r w:rsidR="0070130D" w:rsidRPr="0070130D">
        <w:rPr>
          <w:i/>
          <w:lang w:val="en-CA"/>
        </w:rPr>
        <w:t xml:space="preserve">Note: Schools may establish their </w:t>
      </w:r>
      <w:r w:rsidR="00976214">
        <w:rPr>
          <w:i/>
          <w:lang w:val="en-CA"/>
        </w:rPr>
        <w:t xml:space="preserve">professional learning resource categories differently, </w:t>
      </w:r>
      <w:r w:rsidR="0070130D" w:rsidRPr="0070130D">
        <w:rPr>
          <w:i/>
          <w:lang w:val="en-CA"/>
        </w:rPr>
        <w:t xml:space="preserve">such as K-7, 8-12 which should </w:t>
      </w:r>
      <w:r w:rsidR="00976214">
        <w:rPr>
          <w:i/>
          <w:noProof/>
          <w:lang w:val="en-CA"/>
        </w:rPr>
        <w:t>replace those listed above.</w:t>
      </w:r>
      <w:r w:rsidR="0070130D" w:rsidRPr="0070130D">
        <w:rPr>
          <w:i/>
          <w:lang w:val="en-CA"/>
        </w:rPr>
        <w:t>)</w:t>
      </w:r>
    </w:p>
    <w:p w14:paraId="14B6607F" w14:textId="77777777" w:rsidR="00BE4E49" w:rsidRDefault="00BE4E49">
      <w:pPr>
        <w:rPr>
          <w:lang w:val="en-CA"/>
        </w:rPr>
      </w:pPr>
    </w:p>
    <w:p w14:paraId="33A0B41D" w14:textId="77777777" w:rsidR="00BE4E49" w:rsidRDefault="00BE4E49">
      <w:pPr>
        <w:rPr>
          <w:lang w:val="en-CA"/>
        </w:rPr>
      </w:pPr>
      <w:r>
        <w:rPr>
          <w:lang w:val="en-CA"/>
        </w:rPr>
        <w:t xml:space="preserve">The evaluation criteria used in determining appropriate learning resources for the school </w:t>
      </w:r>
      <w:r w:rsidR="00F45A8A">
        <w:rPr>
          <w:lang w:val="en-CA"/>
        </w:rPr>
        <w:t xml:space="preserve">will </w:t>
      </w:r>
      <w:r>
        <w:rPr>
          <w:lang w:val="en-CA"/>
        </w:rPr>
        <w:t>include, but are not limited to:</w:t>
      </w:r>
    </w:p>
    <w:p w14:paraId="372A9D6B" w14:textId="77777777" w:rsidR="00BE4E49" w:rsidRPr="00BE4E49" w:rsidRDefault="00BE4E49" w:rsidP="00BE4E49">
      <w:pPr>
        <w:pStyle w:val="ListParagraph"/>
        <w:numPr>
          <w:ilvl w:val="0"/>
          <w:numId w:val="1"/>
        </w:numPr>
        <w:rPr>
          <w:lang w:val="en-CA"/>
        </w:rPr>
      </w:pPr>
      <w:r w:rsidRPr="00BE4E49">
        <w:rPr>
          <w:lang w:val="en-CA"/>
        </w:rPr>
        <w:t>Support</w:t>
      </w:r>
      <w:r w:rsidR="00B03B3E">
        <w:rPr>
          <w:lang w:val="en-CA"/>
        </w:rPr>
        <w:t>ing</w:t>
      </w:r>
      <w:r w:rsidRPr="00BE4E49">
        <w:rPr>
          <w:lang w:val="en-CA"/>
        </w:rPr>
        <w:t xml:space="preserve"> the learning standards and outcomes of the curriculum</w:t>
      </w:r>
    </w:p>
    <w:p w14:paraId="78E5E663" w14:textId="77777777" w:rsidR="00BE4E49" w:rsidRDefault="00BE4E49" w:rsidP="00BE4E4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Assist</w:t>
      </w:r>
      <w:r w:rsidR="00B03B3E">
        <w:rPr>
          <w:lang w:val="en-CA"/>
        </w:rPr>
        <w:t>ing</w:t>
      </w:r>
      <w:r>
        <w:rPr>
          <w:lang w:val="en-CA"/>
        </w:rPr>
        <w:t xml:space="preserve"> students in making connections between what they learn in school and its practical application in their lives</w:t>
      </w:r>
    </w:p>
    <w:p w14:paraId="26C45FF9" w14:textId="77777777" w:rsidR="00BE4E49" w:rsidRDefault="00B03B3E" w:rsidP="00BE4E4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Addressing</w:t>
      </w:r>
      <w:r w:rsidR="00BE4E49">
        <w:rPr>
          <w:lang w:val="en-CA"/>
        </w:rPr>
        <w:t xml:space="preserve"> d</w:t>
      </w:r>
      <w:r>
        <w:rPr>
          <w:lang w:val="en-CA"/>
        </w:rPr>
        <w:t>evelopmental</w:t>
      </w:r>
      <w:r w:rsidR="00BE4E49">
        <w:rPr>
          <w:lang w:val="en-CA"/>
        </w:rPr>
        <w:t xml:space="preserve"> and age appropriate</w:t>
      </w:r>
      <w:r>
        <w:rPr>
          <w:lang w:val="en-CA"/>
        </w:rPr>
        <w:t>ness</w:t>
      </w:r>
    </w:p>
    <w:p w14:paraId="56A29E9C" w14:textId="77777777" w:rsidR="00BE4E49" w:rsidRPr="00BE4E49" w:rsidRDefault="00B03B3E" w:rsidP="00BE4E4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Having</w:t>
      </w:r>
      <w:r w:rsidR="00BE4E49">
        <w:rPr>
          <w:lang w:val="en-CA"/>
        </w:rPr>
        <w:t xml:space="preserve"> effective instructional and technical design</w:t>
      </w:r>
    </w:p>
    <w:p w14:paraId="37ABA7A1" w14:textId="77777777" w:rsidR="00BE4E49" w:rsidRDefault="00BE4E49" w:rsidP="00BE4E4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Meet</w:t>
      </w:r>
      <w:r w:rsidR="00B03B3E">
        <w:rPr>
          <w:lang w:val="en-CA"/>
        </w:rPr>
        <w:t>ing</w:t>
      </w:r>
      <w:r>
        <w:rPr>
          <w:lang w:val="en-CA"/>
        </w:rPr>
        <w:t xml:space="preserve"> the requirements set by copyright and privacy</w:t>
      </w:r>
      <w:r w:rsidR="009D0B50">
        <w:rPr>
          <w:lang w:val="en-CA"/>
        </w:rPr>
        <w:t xml:space="preserve"> (PIPA)</w:t>
      </w:r>
      <w:r>
        <w:rPr>
          <w:lang w:val="en-CA"/>
        </w:rPr>
        <w:t xml:space="preserve"> legislation</w:t>
      </w:r>
    </w:p>
    <w:p w14:paraId="4F4AA6FA" w14:textId="05ED920C" w:rsidR="00BE4E49" w:rsidRDefault="00B03B3E" w:rsidP="00BE4E4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Suitability</w:t>
      </w:r>
      <w:r w:rsidR="00BE4E49">
        <w:rPr>
          <w:lang w:val="en-CA"/>
        </w:rPr>
        <w:t xml:space="preserve"> based on </w:t>
      </w:r>
      <w:r w:rsidR="00F45A8A">
        <w:rPr>
          <w:lang w:val="en-CA"/>
        </w:rPr>
        <w:t xml:space="preserve">the </w:t>
      </w:r>
      <w:r w:rsidR="009D0B50">
        <w:rPr>
          <w:lang w:val="en-CA"/>
        </w:rPr>
        <w:t xml:space="preserve">pedagogical, </w:t>
      </w:r>
      <w:r w:rsidR="00F45A8A">
        <w:rPr>
          <w:lang w:val="en-CA"/>
        </w:rPr>
        <w:t xml:space="preserve">social, philosophical, cultural </w:t>
      </w:r>
      <w:r w:rsidR="00F45A8A" w:rsidRPr="00976214">
        <w:rPr>
          <w:noProof/>
          <w:lang w:val="en-CA"/>
        </w:rPr>
        <w:t>and</w:t>
      </w:r>
      <w:r w:rsidR="0070130D" w:rsidRPr="00976214">
        <w:rPr>
          <w:noProof/>
          <w:lang w:val="en-CA"/>
        </w:rPr>
        <w:t>/or</w:t>
      </w:r>
      <w:r w:rsidR="00F45A8A">
        <w:rPr>
          <w:lang w:val="en-CA"/>
        </w:rPr>
        <w:t xml:space="preserve"> </w:t>
      </w:r>
      <w:r w:rsidR="00957165">
        <w:rPr>
          <w:lang w:val="en-CA"/>
        </w:rPr>
        <w:t>religious</w:t>
      </w:r>
      <w:r w:rsidR="00F45A8A">
        <w:rPr>
          <w:lang w:val="en-CA"/>
        </w:rPr>
        <w:t xml:space="preserve"> values of </w:t>
      </w:r>
      <w:r w:rsidR="00F45A8A" w:rsidRPr="00D37035">
        <w:rPr>
          <w:i/>
          <w:lang w:val="en-CA"/>
        </w:rPr>
        <w:t>School ABC</w:t>
      </w:r>
      <w:r w:rsidR="00BE4E49">
        <w:rPr>
          <w:lang w:val="en-CA"/>
        </w:rPr>
        <w:t>.</w:t>
      </w:r>
    </w:p>
    <w:p w14:paraId="7DF49657" w14:textId="77777777" w:rsidR="00BE4E49" w:rsidRDefault="00BE4E49" w:rsidP="00BE4E49">
      <w:pPr>
        <w:rPr>
          <w:lang w:val="en-CA"/>
        </w:rPr>
      </w:pPr>
    </w:p>
    <w:p w14:paraId="2B38796C" w14:textId="4F04BED9" w:rsidR="00BE4E49" w:rsidRDefault="00BE4E49" w:rsidP="00BE4E49">
      <w:pPr>
        <w:rPr>
          <w:lang w:val="en-CA"/>
        </w:rPr>
      </w:pPr>
      <w:r>
        <w:rPr>
          <w:lang w:val="en-CA"/>
        </w:rPr>
        <w:t xml:space="preserve">Evaluating resources from the perspective of </w:t>
      </w:r>
      <w:r w:rsidR="009D0B50">
        <w:rPr>
          <w:lang w:val="en-CA"/>
        </w:rPr>
        <w:t xml:space="preserve">pedagogical, </w:t>
      </w:r>
      <w:r>
        <w:rPr>
          <w:lang w:val="en-CA"/>
        </w:rPr>
        <w:t>social, philoso</w:t>
      </w:r>
      <w:r w:rsidR="00F45A8A">
        <w:rPr>
          <w:lang w:val="en-CA"/>
        </w:rPr>
        <w:t xml:space="preserve">phical, cultural </w:t>
      </w:r>
      <w:r w:rsidR="00F45A8A" w:rsidRPr="00976214">
        <w:rPr>
          <w:noProof/>
          <w:lang w:val="en-CA"/>
        </w:rPr>
        <w:t>and</w:t>
      </w:r>
      <w:r w:rsidR="0070130D" w:rsidRPr="00976214">
        <w:rPr>
          <w:noProof/>
          <w:lang w:val="en-CA"/>
        </w:rPr>
        <w:t>/or</w:t>
      </w:r>
      <w:r w:rsidR="00446A24">
        <w:rPr>
          <w:lang w:val="en-CA"/>
        </w:rPr>
        <w:t xml:space="preserve"> religious</w:t>
      </w:r>
      <w:r>
        <w:rPr>
          <w:lang w:val="en-CA"/>
        </w:rPr>
        <w:t xml:space="preserve"> values will:</w:t>
      </w:r>
    </w:p>
    <w:p w14:paraId="3096FAC7" w14:textId="77777777" w:rsidR="00577596" w:rsidRPr="00577596" w:rsidRDefault="00BE4E49" w:rsidP="00577596">
      <w:pPr>
        <w:pStyle w:val="ListParagraph"/>
        <w:numPr>
          <w:ilvl w:val="0"/>
          <w:numId w:val="1"/>
        </w:numPr>
        <w:rPr>
          <w:lang w:val="en-CA"/>
        </w:rPr>
      </w:pPr>
      <w:r w:rsidRPr="00577596">
        <w:rPr>
          <w:lang w:val="en-CA"/>
        </w:rPr>
        <w:t xml:space="preserve">encourage understanding and promote positive </w:t>
      </w:r>
      <w:r w:rsidR="00577596" w:rsidRPr="00577596">
        <w:rPr>
          <w:lang w:val="en-CA"/>
        </w:rPr>
        <w:t>social attitudes and respect for diversity and individual differences</w:t>
      </w:r>
    </w:p>
    <w:p w14:paraId="2B1F7644" w14:textId="77777777" w:rsidR="00577596" w:rsidRPr="001872A8" w:rsidRDefault="00577596" w:rsidP="001872A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ensure that BC students will see themselves and their life </w:t>
      </w:r>
      <w:r w:rsidR="009D0B50">
        <w:rPr>
          <w:lang w:val="en-CA"/>
        </w:rPr>
        <w:t>experiences, within</w:t>
      </w:r>
      <w:r w:rsidR="001872A8">
        <w:rPr>
          <w:lang w:val="en-CA"/>
        </w:rPr>
        <w:t xml:space="preserve"> a free, </w:t>
      </w:r>
      <w:r w:rsidR="00C36CF5">
        <w:rPr>
          <w:lang w:val="en-CA"/>
        </w:rPr>
        <w:t>pluralistic,</w:t>
      </w:r>
      <w:r w:rsidR="001872A8">
        <w:rPr>
          <w:lang w:val="en-CA"/>
        </w:rPr>
        <w:t xml:space="preserve"> and democratic society and </w:t>
      </w:r>
      <w:r w:rsidR="00B03B3E">
        <w:rPr>
          <w:lang w:val="en-CA"/>
        </w:rPr>
        <w:t>evidenced</w:t>
      </w:r>
      <w:r w:rsidRPr="001872A8">
        <w:rPr>
          <w:lang w:val="en-CA"/>
        </w:rPr>
        <w:t xml:space="preserve"> in the learning materials they use in their classroom</w:t>
      </w:r>
    </w:p>
    <w:p w14:paraId="7108DD9A" w14:textId="77777777" w:rsidR="00D91449" w:rsidRPr="00FD00FD" w:rsidRDefault="00577596" w:rsidP="00F45A8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lastRenderedPageBreak/>
        <w:t>identify potential controversial or offensive elements that may exist in the</w:t>
      </w:r>
      <w:r w:rsidR="001872A8">
        <w:rPr>
          <w:lang w:val="en-CA"/>
        </w:rPr>
        <w:t xml:space="preserve"> content or presentation, and</w:t>
      </w:r>
      <w:r>
        <w:rPr>
          <w:lang w:val="en-CA"/>
        </w:rPr>
        <w:t xml:space="preserve"> highlight where resources might support positive social attitudes, diversity</w:t>
      </w:r>
      <w:r w:rsidR="0070130D">
        <w:rPr>
          <w:lang w:val="en-CA"/>
        </w:rPr>
        <w:t>,</w:t>
      </w:r>
      <w:r>
        <w:rPr>
          <w:lang w:val="en-CA"/>
        </w:rPr>
        <w:t xml:space="preserve"> and demonstrate tolerance and respect for individual differences.</w:t>
      </w:r>
    </w:p>
    <w:p w14:paraId="7C2A410C" w14:textId="77777777" w:rsidR="00D91449" w:rsidRDefault="00D91449" w:rsidP="00F45A8A">
      <w:pPr>
        <w:rPr>
          <w:lang w:val="en-CA"/>
        </w:rPr>
      </w:pPr>
    </w:p>
    <w:p w14:paraId="7C0E5CF8" w14:textId="5290031D" w:rsidR="00577596" w:rsidRPr="00F45A8A" w:rsidRDefault="00577596" w:rsidP="00F45A8A">
      <w:pPr>
        <w:rPr>
          <w:lang w:val="en-CA"/>
        </w:rPr>
      </w:pPr>
      <w:r w:rsidRPr="00F45A8A">
        <w:rPr>
          <w:lang w:val="en-CA"/>
        </w:rPr>
        <w:t xml:space="preserve">Resource evaluation </w:t>
      </w:r>
      <w:r w:rsidR="00976214">
        <w:rPr>
          <w:lang w:val="en-CA"/>
        </w:rPr>
        <w:t>will</w:t>
      </w:r>
      <w:r w:rsidRPr="00F45A8A">
        <w:rPr>
          <w:lang w:val="en-CA"/>
        </w:rPr>
        <w:t xml:space="preserve"> </w:t>
      </w:r>
      <w:r w:rsidR="009D0B50" w:rsidRPr="00976214">
        <w:rPr>
          <w:noProof/>
          <w:lang w:val="en-CA"/>
        </w:rPr>
        <w:t>be based</w:t>
      </w:r>
      <w:r w:rsidR="009D0B50">
        <w:rPr>
          <w:lang w:val="en-CA"/>
        </w:rPr>
        <w:t xml:space="preserve"> on</w:t>
      </w:r>
      <w:r w:rsidRPr="00F45A8A">
        <w:rPr>
          <w:lang w:val="en-CA"/>
        </w:rPr>
        <w:t xml:space="preserve"> one or more of the following</w:t>
      </w:r>
      <w:r w:rsidR="001872A8" w:rsidRPr="00F45A8A">
        <w:rPr>
          <w:lang w:val="en-CA"/>
        </w:rPr>
        <w:t xml:space="preserve"> </w:t>
      </w:r>
      <w:r w:rsidR="009D0B50">
        <w:rPr>
          <w:lang w:val="en-CA"/>
        </w:rPr>
        <w:t xml:space="preserve">inclusion </w:t>
      </w:r>
      <w:r w:rsidR="001872A8" w:rsidRPr="00F45A8A">
        <w:rPr>
          <w:lang w:val="en-CA"/>
        </w:rPr>
        <w:t>criteria</w:t>
      </w:r>
      <w:r w:rsidRPr="00F45A8A">
        <w:rPr>
          <w:lang w:val="en-CA"/>
        </w:rPr>
        <w:t>:</w:t>
      </w:r>
      <w:r w:rsidR="00C95AA7">
        <w:rPr>
          <w:lang w:val="en-CA"/>
        </w:rPr>
        <w:t xml:space="preserve"> (</w:t>
      </w:r>
      <w:r w:rsidR="00C95AA7" w:rsidRPr="00C95AA7">
        <w:rPr>
          <w:i/>
          <w:lang w:val="en-CA"/>
        </w:rPr>
        <w:t xml:space="preserve">schools </w:t>
      </w:r>
      <w:r w:rsidR="00976214">
        <w:rPr>
          <w:i/>
          <w:lang w:val="en-CA"/>
        </w:rPr>
        <w:t>will</w:t>
      </w:r>
      <w:r w:rsidR="009D0B50" w:rsidRPr="00C95AA7">
        <w:rPr>
          <w:i/>
          <w:lang w:val="en-CA"/>
        </w:rPr>
        <w:t xml:space="preserve"> adjust </w:t>
      </w:r>
      <w:r w:rsidR="00C95AA7" w:rsidRPr="00C95AA7">
        <w:rPr>
          <w:i/>
          <w:lang w:val="en-CA"/>
        </w:rPr>
        <w:t xml:space="preserve">criteria </w:t>
      </w:r>
      <w:r w:rsidR="009D0B50" w:rsidRPr="00C95AA7">
        <w:rPr>
          <w:i/>
          <w:lang w:val="en-CA"/>
        </w:rPr>
        <w:t>accordingly</w:t>
      </w:r>
      <w:r w:rsidR="009D0B50">
        <w:rPr>
          <w:lang w:val="en-CA"/>
        </w:rPr>
        <w:t>)</w:t>
      </w:r>
    </w:p>
    <w:p w14:paraId="4E11A0C9" w14:textId="77777777" w:rsidR="00577596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age</w:t>
      </w:r>
    </w:p>
    <w:p w14:paraId="15522141" w14:textId="77777777" w:rsidR="00577596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multiculturalism and diversity</w:t>
      </w:r>
    </w:p>
    <w:p w14:paraId="0AD2731D" w14:textId="77777777" w:rsidR="00577596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accessibility</w:t>
      </w:r>
    </w:p>
    <w:p w14:paraId="4696D15D" w14:textId="77777777" w:rsidR="001872A8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beliefs and values</w:t>
      </w:r>
    </w:p>
    <w:p w14:paraId="22EAAE9C" w14:textId="77777777" w:rsidR="001872A8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cultural attributes</w:t>
      </w:r>
    </w:p>
    <w:p w14:paraId="203957A3" w14:textId="77777777" w:rsidR="001872A8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socio-economic factors</w:t>
      </w:r>
    </w:p>
    <w:p w14:paraId="52E3CE32" w14:textId="77777777" w:rsidR="001872A8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humour</w:t>
      </w:r>
    </w:p>
    <w:p w14:paraId="086A4708" w14:textId="77777777" w:rsidR="001872A8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ethical and legal considerations</w:t>
      </w:r>
    </w:p>
    <w:p w14:paraId="7033C2D6" w14:textId="77777777" w:rsidR="00B03B3E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language</w:t>
      </w:r>
    </w:p>
    <w:p w14:paraId="0CC69025" w14:textId="77777777" w:rsidR="001872A8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course content, </w:t>
      </w:r>
      <w:r w:rsidR="00C36CF5">
        <w:rPr>
          <w:lang w:val="en-CA"/>
        </w:rPr>
        <w:t>skills,</w:t>
      </w:r>
      <w:r>
        <w:rPr>
          <w:lang w:val="en-CA"/>
        </w:rPr>
        <w:t xml:space="preserve"> and competencies</w:t>
      </w:r>
    </w:p>
    <w:p w14:paraId="38948D6B" w14:textId="77777777" w:rsidR="001872A8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respect for individual differences</w:t>
      </w:r>
    </w:p>
    <w:p w14:paraId="360221A1" w14:textId="77777777" w:rsidR="001872A8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violence</w:t>
      </w:r>
    </w:p>
    <w:p w14:paraId="0AD0FC93" w14:textId="77777777" w:rsidR="001872A8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social responsibility</w:t>
      </w:r>
    </w:p>
    <w:p w14:paraId="0E765A23" w14:textId="77777777" w:rsidR="00891A3E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democratic principles</w:t>
      </w:r>
    </w:p>
    <w:p w14:paraId="6D6CB62C" w14:textId="77777777" w:rsidR="00522594" w:rsidRDefault="009D0B50" w:rsidP="0057759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service learning</w:t>
      </w:r>
    </w:p>
    <w:p w14:paraId="7E959E6E" w14:textId="45C7940A" w:rsidR="00F22097" w:rsidRDefault="009D0B50" w:rsidP="0052259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pedagogical perspectives</w:t>
      </w:r>
    </w:p>
    <w:p w14:paraId="14872C89" w14:textId="77777777" w:rsidR="00976214" w:rsidRPr="00D37035" w:rsidRDefault="00976214" w:rsidP="00957165">
      <w:pPr>
        <w:pStyle w:val="ListParagraph"/>
        <w:ind w:left="1440"/>
        <w:rPr>
          <w:lang w:val="en-CA"/>
        </w:rPr>
      </w:pPr>
    </w:p>
    <w:p w14:paraId="4CEBEA41" w14:textId="77777777" w:rsidR="00522594" w:rsidRDefault="00522594" w:rsidP="00522594">
      <w:pPr>
        <w:rPr>
          <w:lang w:val="en-CA"/>
        </w:rPr>
      </w:pPr>
    </w:p>
    <w:p w14:paraId="1186A90A" w14:textId="77777777" w:rsidR="00522594" w:rsidRDefault="001A3F47" w:rsidP="00522594">
      <w:pPr>
        <w:rPr>
          <w:lang w:val="en-CA"/>
        </w:rPr>
      </w:pPr>
      <w:r>
        <w:rPr>
          <w:lang w:val="en-CA"/>
        </w:rPr>
        <w:t>D.</w:t>
      </w:r>
      <w:r>
        <w:rPr>
          <w:lang w:val="en-CA"/>
        </w:rPr>
        <w:tab/>
      </w:r>
      <w:r w:rsidR="00522594" w:rsidRPr="001A3F47">
        <w:rPr>
          <w:u w:val="single"/>
          <w:lang w:val="en-CA"/>
        </w:rPr>
        <w:t>Authority Approval</w:t>
      </w:r>
    </w:p>
    <w:p w14:paraId="760FADE9" w14:textId="77777777" w:rsidR="00522594" w:rsidRDefault="00522594" w:rsidP="00522594">
      <w:pPr>
        <w:rPr>
          <w:lang w:val="en-CA"/>
        </w:rPr>
      </w:pPr>
    </w:p>
    <w:p w14:paraId="528FB636" w14:textId="2EDD8A44" w:rsidR="0070130D" w:rsidRDefault="00976214" w:rsidP="00522594">
      <w:pPr>
        <w:rPr>
          <w:lang w:val="en-CA"/>
        </w:rPr>
      </w:pPr>
      <w:r>
        <w:rPr>
          <w:noProof/>
          <w:lang w:val="en-CA"/>
        </w:rPr>
        <w:t>The Board of Directors will approve resources used by School ABC</w:t>
      </w:r>
      <w:r w:rsidR="00522594">
        <w:rPr>
          <w:lang w:val="en-CA"/>
        </w:rPr>
        <w:t xml:space="preserve"> </w:t>
      </w:r>
      <w:r>
        <w:rPr>
          <w:lang w:val="en-CA"/>
        </w:rPr>
        <w:t>which then</w:t>
      </w:r>
      <w:r w:rsidR="00522594">
        <w:rPr>
          <w:lang w:val="en-CA"/>
        </w:rPr>
        <w:t xml:space="preserve"> become recommended resources for </w:t>
      </w:r>
      <w:r w:rsidR="001675ED">
        <w:rPr>
          <w:lang w:val="en-CA"/>
        </w:rPr>
        <w:t xml:space="preserve">a </w:t>
      </w:r>
      <w:r w:rsidR="001675ED" w:rsidRPr="0088264E">
        <w:rPr>
          <w:noProof/>
          <w:lang w:val="en-CA"/>
        </w:rPr>
        <w:t>five</w:t>
      </w:r>
      <w:r w:rsidR="0088264E">
        <w:rPr>
          <w:noProof/>
          <w:lang w:val="en-CA"/>
        </w:rPr>
        <w:t>-</w:t>
      </w:r>
      <w:r w:rsidR="001675ED" w:rsidRPr="0088264E">
        <w:rPr>
          <w:noProof/>
          <w:lang w:val="en-CA"/>
        </w:rPr>
        <w:t>year</w:t>
      </w:r>
      <w:r w:rsidR="001675ED">
        <w:rPr>
          <w:lang w:val="en-CA"/>
        </w:rPr>
        <w:t xml:space="preserve"> </w:t>
      </w:r>
      <w:r w:rsidR="001675ED" w:rsidRPr="00976214">
        <w:rPr>
          <w:noProof/>
          <w:lang w:val="en-CA"/>
        </w:rPr>
        <w:t>period</w:t>
      </w:r>
      <w:r w:rsidR="00522594">
        <w:rPr>
          <w:lang w:val="en-CA"/>
        </w:rPr>
        <w:t xml:space="preserve"> unless they </w:t>
      </w:r>
      <w:r w:rsidR="00522594" w:rsidRPr="00976214">
        <w:rPr>
          <w:noProof/>
          <w:lang w:val="en-CA"/>
        </w:rPr>
        <w:t>are withdrawn</w:t>
      </w:r>
      <w:r w:rsidR="001675ED">
        <w:rPr>
          <w:lang w:val="en-CA"/>
        </w:rPr>
        <w:t xml:space="preserve">.  The authority may continue to use the learning resources after five years if the authority grants an </w:t>
      </w:r>
      <w:r w:rsidR="009D0B50">
        <w:rPr>
          <w:lang w:val="en-CA"/>
        </w:rPr>
        <w:t>extension of an additional five-</w:t>
      </w:r>
      <w:r w:rsidR="001675ED">
        <w:rPr>
          <w:lang w:val="en-CA"/>
        </w:rPr>
        <w:t>year period.</w:t>
      </w:r>
    </w:p>
    <w:p w14:paraId="6E4E051D" w14:textId="77777777" w:rsidR="001675ED" w:rsidRDefault="0070130D" w:rsidP="00522594">
      <w:pPr>
        <w:rPr>
          <w:lang w:val="en-CA"/>
        </w:rPr>
      </w:pPr>
      <w:r>
        <w:rPr>
          <w:lang w:val="en-CA"/>
        </w:rPr>
        <w:t xml:space="preserve">Learning </w:t>
      </w:r>
      <w:r w:rsidR="0088264E" w:rsidRPr="0088264E">
        <w:rPr>
          <w:noProof/>
          <w:lang w:val="en-CA"/>
        </w:rPr>
        <w:t>resource</w:t>
      </w:r>
      <w:r>
        <w:rPr>
          <w:lang w:val="en-CA"/>
        </w:rPr>
        <w:t xml:space="preserve"> approval is confirmed by a motion(s) passed by the </w:t>
      </w:r>
      <w:r w:rsidRPr="00D37035">
        <w:rPr>
          <w:i/>
          <w:lang w:val="en-CA"/>
        </w:rPr>
        <w:t xml:space="preserve">School ABC </w:t>
      </w:r>
      <w:r>
        <w:rPr>
          <w:lang w:val="en-CA"/>
        </w:rPr>
        <w:t xml:space="preserve">Board of Directors.  (Note: </w:t>
      </w:r>
      <w:r w:rsidRPr="0070130D">
        <w:rPr>
          <w:i/>
          <w:lang w:val="en-CA"/>
        </w:rPr>
        <w:t>School</w:t>
      </w:r>
      <w:r w:rsidR="00F22097">
        <w:rPr>
          <w:i/>
          <w:lang w:val="en-CA"/>
        </w:rPr>
        <w:t xml:space="preserve"> authorities</w:t>
      </w:r>
      <w:r w:rsidRPr="0070130D">
        <w:rPr>
          <w:i/>
          <w:lang w:val="en-CA"/>
        </w:rPr>
        <w:t xml:space="preserve"> may decide </w:t>
      </w:r>
      <w:r>
        <w:rPr>
          <w:i/>
          <w:lang w:val="en-CA"/>
        </w:rPr>
        <w:t xml:space="preserve">on </w:t>
      </w:r>
      <w:r w:rsidRPr="0070130D">
        <w:rPr>
          <w:i/>
          <w:lang w:val="en-CA"/>
        </w:rPr>
        <w:t xml:space="preserve">an alternate confirmation process which should </w:t>
      </w:r>
      <w:r w:rsidRPr="00976214">
        <w:rPr>
          <w:i/>
          <w:noProof/>
          <w:lang w:val="en-CA"/>
        </w:rPr>
        <w:t>be documented</w:t>
      </w:r>
      <w:r w:rsidRPr="0070130D">
        <w:rPr>
          <w:i/>
          <w:lang w:val="en-CA"/>
        </w:rPr>
        <w:t xml:space="preserve"> </w:t>
      </w:r>
      <w:r w:rsidR="00BE61D9">
        <w:rPr>
          <w:i/>
          <w:lang w:val="en-CA"/>
        </w:rPr>
        <w:t>here</w:t>
      </w:r>
      <w:r>
        <w:rPr>
          <w:lang w:val="en-CA"/>
        </w:rPr>
        <w:t>)</w:t>
      </w:r>
    </w:p>
    <w:p w14:paraId="42271F06" w14:textId="77777777" w:rsidR="001675ED" w:rsidRDefault="001675ED" w:rsidP="00522594">
      <w:pPr>
        <w:rPr>
          <w:lang w:val="en-CA"/>
        </w:rPr>
      </w:pPr>
    </w:p>
    <w:p w14:paraId="71DDFBD3" w14:textId="77777777" w:rsidR="001675ED" w:rsidRDefault="001A3F47" w:rsidP="00522594">
      <w:pPr>
        <w:rPr>
          <w:lang w:val="en-CA"/>
        </w:rPr>
      </w:pPr>
      <w:r>
        <w:rPr>
          <w:lang w:val="en-CA"/>
        </w:rPr>
        <w:t>E.</w:t>
      </w:r>
      <w:r>
        <w:rPr>
          <w:lang w:val="en-CA"/>
        </w:rPr>
        <w:tab/>
      </w:r>
      <w:r w:rsidR="001675ED" w:rsidRPr="001A3F47">
        <w:rPr>
          <w:u w:val="single"/>
          <w:lang w:val="en-CA"/>
        </w:rPr>
        <w:t>Withdrawal of a Recommended Learning Resource</w:t>
      </w:r>
    </w:p>
    <w:p w14:paraId="6C12B4E7" w14:textId="77777777" w:rsidR="001675ED" w:rsidRDefault="001675ED" w:rsidP="00522594">
      <w:pPr>
        <w:rPr>
          <w:lang w:val="en-CA"/>
        </w:rPr>
      </w:pPr>
    </w:p>
    <w:p w14:paraId="24B2E773" w14:textId="15DB2B1C" w:rsidR="001675ED" w:rsidRDefault="0088264E" w:rsidP="0088264E">
      <w:pPr>
        <w:rPr>
          <w:lang w:val="en-CA"/>
        </w:rPr>
      </w:pPr>
      <w:r w:rsidRPr="00976214">
        <w:rPr>
          <w:noProof/>
          <w:lang w:val="en-CA"/>
        </w:rPr>
        <w:t xml:space="preserve">Learning </w:t>
      </w:r>
      <w:r w:rsidR="00976214">
        <w:rPr>
          <w:noProof/>
          <w:lang w:val="en-CA"/>
        </w:rPr>
        <w:t>R</w:t>
      </w:r>
      <w:r w:rsidRPr="00976214">
        <w:rPr>
          <w:noProof/>
          <w:lang w:val="en-CA"/>
        </w:rPr>
        <w:t>esources</w:t>
      </w:r>
      <w:r>
        <w:rPr>
          <w:lang w:val="en-CA"/>
        </w:rPr>
        <w:t xml:space="preserve"> will maintain</w:t>
      </w:r>
      <w:r w:rsidR="001675ED" w:rsidRPr="0088264E">
        <w:rPr>
          <w:lang w:val="en-CA"/>
        </w:rPr>
        <w:t xml:space="preserve"> </w:t>
      </w:r>
      <w:r w:rsidR="001675ED">
        <w:rPr>
          <w:lang w:val="en-CA"/>
        </w:rPr>
        <w:t xml:space="preserve">a recommended status for five years, after which continued status will be subject to, but not limited to, criteria such as curriculum relevance, </w:t>
      </w:r>
      <w:r w:rsidR="00C36CF5">
        <w:rPr>
          <w:lang w:val="en-CA"/>
        </w:rPr>
        <w:t>currency,</w:t>
      </w:r>
      <w:r w:rsidR="001675ED">
        <w:rPr>
          <w:lang w:val="en-CA"/>
        </w:rPr>
        <w:t xml:space="preserve"> and availability.</w:t>
      </w:r>
    </w:p>
    <w:p w14:paraId="7E65DF0C" w14:textId="77777777" w:rsidR="001675ED" w:rsidRDefault="001675ED" w:rsidP="00522594">
      <w:pPr>
        <w:rPr>
          <w:lang w:val="en-CA"/>
        </w:rPr>
      </w:pPr>
    </w:p>
    <w:p w14:paraId="252AB903" w14:textId="0FD65157" w:rsidR="00F22097" w:rsidRDefault="001675ED" w:rsidP="001675ED">
      <w:pPr>
        <w:rPr>
          <w:i/>
          <w:lang w:val="en-CA"/>
        </w:rPr>
      </w:pPr>
      <w:r>
        <w:rPr>
          <w:lang w:val="en-CA"/>
        </w:rPr>
        <w:t xml:space="preserve">The recommendation of withdrawal will </w:t>
      </w:r>
      <w:r w:rsidRPr="00976214">
        <w:rPr>
          <w:noProof/>
          <w:lang w:val="en-CA"/>
        </w:rPr>
        <w:t>be made</w:t>
      </w:r>
      <w:r>
        <w:rPr>
          <w:lang w:val="en-CA"/>
        </w:rPr>
        <w:t xml:space="preserve"> by a committee of at least </w:t>
      </w:r>
      <w:r w:rsidR="00957165">
        <w:rPr>
          <w:lang w:val="en-CA"/>
        </w:rPr>
        <w:t>two</w:t>
      </w:r>
      <w:r>
        <w:rPr>
          <w:lang w:val="en-CA"/>
        </w:rPr>
        <w:t xml:space="preserve"> representatives of </w:t>
      </w:r>
      <w:r w:rsidRPr="00D37035">
        <w:rPr>
          <w:i/>
          <w:lang w:val="en-CA"/>
        </w:rPr>
        <w:t>School ABC</w:t>
      </w:r>
      <w:r>
        <w:rPr>
          <w:lang w:val="en-CA"/>
        </w:rPr>
        <w:t xml:space="preserve">, one being a </w:t>
      </w:r>
      <w:r w:rsidRPr="00976214">
        <w:rPr>
          <w:noProof/>
          <w:lang w:val="en-CA"/>
        </w:rPr>
        <w:t>practicing</w:t>
      </w:r>
      <w:r>
        <w:rPr>
          <w:lang w:val="en-CA"/>
        </w:rPr>
        <w:t xml:space="preserve"> teacher with at least </w:t>
      </w:r>
      <w:r w:rsidR="0070130D">
        <w:rPr>
          <w:lang w:val="en-CA"/>
        </w:rPr>
        <w:t>three</w:t>
      </w:r>
      <w:r>
        <w:rPr>
          <w:lang w:val="en-CA"/>
        </w:rPr>
        <w:t xml:space="preserve"> </w:t>
      </w:r>
      <w:r w:rsidR="00A13F18">
        <w:rPr>
          <w:lang w:val="en-CA"/>
        </w:rPr>
        <w:t>year’s</w:t>
      </w:r>
      <w:r>
        <w:rPr>
          <w:lang w:val="en-CA"/>
        </w:rPr>
        <w:t xml:space="preserve"> experience</w:t>
      </w:r>
      <w:r w:rsidR="0070130D">
        <w:rPr>
          <w:lang w:val="en-CA"/>
        </w:rPr>
        <w:t xml:space="preserve"> preferably</w:t>
      </w:r>
      <w:r w:rsidR="00A7367B">
        <w:rPr>
          <w:lang w:val="en-CA"/>
        </w:rPr>
        <w:t xml:space="preserve"> in grade level and subject area</w:t>
      </w:r>
      <w:r w:rsidR="009D0B50">
        <w:rPr>
          <w:lang w:val="en-CA"/>
        </w:rPr>
        <w:t xml:space="preserve"> </w:t>
      </w:r>
      <w:r>
        <w:rPr>
          <w:lang w:val="en-CA"/>
        </w:rPr>
        <w:t xml:space="preserve">for which the resources </w:t>
      </w:r>
      <w:r w:rsidRPr="00976214">
        <w:rPr>
          <w:noProof/>
          <w:lang w:val="en-CA"/>
        </w:rPr>
        <w:t>are used</w:t>
      </w:r>
      <w:r>
        <w:rPr>
          <w:lang w:val="en-CA"/>
        </w:rPr>
        <w:t xml:space="preserve">.  The </w:t>
      </w:r>
      <w:r>
        <w:rPr>
          <w:lang w:val="en-CA"/>
        </w:rPr>
        <w:lastRenderedPageBreak/>
        <w:t xml:space="preserve">recommended scope of professional learning resources review </w:t>
      </w:r>
      <w:r w:rsidR="0070130D">
        <w:rPr>
          <w:lang w:val="en-CA"/>
        </w:rPr>
        <w:t>will</w:t>
      </w:r>
      <w:r>
        <w:rPr>
          <w:lang w:val="en-CA"/>
        </w:rPr>
        <w:t xml:space="preserve"> </w:t>
      </w:r>
      <w:r w:rsidRPr="00976214">
        <w:rPr>
          <w:noProof/>
          <w:lang w:val="en-CA"/>
        </w:rPr>
        <w:t>be</w:t>
      </w:r>
      <w:r>
        <w:rPr>
          <w:lang w:val="en-CA"/>
        </w:rPr>
        <w:t xml:space="preserve"> </w:t>
      </w:r>
      <w:r w:rsidR="0088264E">
        <w:rPr>
          <w:noProof/>
          <w:lang w:val="en-CA"/>
        </w:rPr>
        <w:t>P</w:t>
      </w:r>
      <w:r w:rsidRPr="0088264E">
        <w:rPr>
          <w:noProof/>
          <w:lang w:val="en-CA"/>
        </w:rPr>
        <w:t>rimary</w:t>
      </w:r>
      <w:r>
        <w:rPr>
          <w:lang w:val="en-CA"/>
        </w:rPr>
        <w:t xml:space="preserve"> (Gr K-3), </w:t>
      </w:r>
      <w:r w:rsidR="0088264E">
        <w:rPr>
          <w:noProof/>
          <w:lang w:val="en-CA"/>
        </w:rPr>
        <w:t>I</w:t>
      </w:r>
      <w:r w:rsidRPr="0088264E">
        <w:rPr>
          <w:noProof/>
          <w:lang w:val="en-CA"/>
        </w:rPr>
        <w:t>ntermediate</w:t>
      </w:r>
      <w:r>
        <w:rPr>
          <w:lang w:val="en-CA"/>
        </w:rPr>
        <w:t xml:space="preserve"> (Gr 4-6), Middle (Gr 7-9) and Secondary (Gr 10-12).</w:t>
      </w:r>
      <w:r w:rsidR="0070130D">
        <w:rPr>
          <w:lang w:val="en-CA"/>
        </w:rPr>
        <w:t xml:space="preserve"> </w:t>
      </w:r>
      <w:r w:rsidR="00BE61D9">
        <w:rPr>
          <w:lang w:val="en-CA"/>
        </w:rPr>
        <w:t>(</w:t>
      </w:r>
      <w:r w:rsidR="00BE61D9" w:rsidRPr="00BE61D9">
        <w:rPr>
          <w:i/>
          <w:lang w:val="en-CA"/>
        </w:rPr>
        <w:t>See note for Section C)</w:t>
      </w:r>
    </w:p>
    <w:p w14:paraId="7308600F" w14:textId="77777777" w:rsidR="0070130D" w:rsidRPr="00FD00FD" w:rsidRDefault="0070130D" w:rsidP="001675ED">
      <w:pPr>
        <w:rPr>
          <w:lang w:val="en-CA"/>
        </w:rPr>
      </w:pPr>
    </w:p>
    <w:p w14:paraId="235A1397" w14:textId="77777777" w:rsidR="001A3F47" w:rsidRDefault="00C36CF5" w:rsidP="001675ED">
      <w:pPr>
        <w:rPr>
          <w:lang w:val="en-CA"/>
        </w:rPr>
      </w:pPr>
      <w:r w:rsidRPr="009B5B44">
        <w:rPr>
          <w:lang w:val="en-CA"/>
        </w:rPr>
        <w:t xml:space="preserve">A </w:t>
      </w:r>
      <w:r w:rsidR="00FD00FD">
        <w:rPr>
          <w:lang w:val="en-CA"/>
        </w:rPr>
        <w:t>l</w:t>
      </w:r>
      <w:r w:rsidR="0070130D" w:rsidRPr="009B5B44">
        <w:rPr>
          <w:lang w:val="en-CA"/>
        </w:rPr>
        <w:t xml:space="preserve">earning resources withdrawal </w:t>
      </w:r>
      <w:r w:rsidRPr="009B5B44">
        <w:rPr>
          <w:noProof/>
          <w:lang w:val="en-CA"/>
        </w:rPr>
        <w:t xml:space="preserve">will </w:t>
      </w:r>
      <w:r w:rsidRPr="00976214">
        <w:rPr>
          <w:noProof/>
          <w:lang w:val="en-CA"/>
        </w:rPr>
        <w:t xml:space="preserve">be </w:t>
      </w:r>
      <w:r w:rsidR="0070130D" w:rsidRPr="00976214">
        <w:rPr>
          <w:noProof/>
          <w:lang w:val="en-CA"/>
        </w:rPr>
        <w:t>confirmed</w:t>
      </w:r>
      <w:r w:rsidR="0070130D" w:rsidRPr="009B5B44">
        <w:rPr>
          <w:lang w:val="en-CA"/>
        </w:rPr>
        <w:t xml:space="preserve"> by </w:t>
      </w:r>
      <w:r w:rsidR="0070130D">
        <w:rPr>
          <w:lang w:val="en-CA"/>
        </w:rPr>
        <w:t xml:space="preserve">a motion passed by the </w:t>
      </w:r>
      <w:r w:rsidR="0070130D" w:rsidRPr="00D37035">
        <w:rPr>
          <w:i/>
          <w:lang w:val="en-CA"/>
        </w:rPr>
        <w:t>School ABC</w:t>
      </w:r>
      <w:r w:rsidR="0070130D">
        <w:rPr>
          <w:lang w:val="en-CA"/>
        </w:rPr>
        <w:t xml:space="preserve"> Board of Directors. (</w:t>
      </w:r>
      <w:r w:rsidR="0070130D" w:rsidRPr="0070130D">
        <w:rPr>
          <w:i/>
          <w:lang w:val="en-CA"/>
        </w:rPr>
        <w:t>See note for section D</w:t>
      </w:r>
      <w:r w:rsidR="0070130D">
        <w:rPr>
          <w:lang w:val="en-CA"/>
        </w:rPr>
        <w:t>)</w:t>
      </w:r>
    </w:p>
    <w:p w14:paraId="51AE504F" w14:textId="77777777" w:rsidR="001A3F47" w:rsidRDefault="001A3F47" w:rsidP="001675ED">
      <w:pPr>
        <w:rPr>
          <w:lang w:val="en-CA"/>
        </w:rPr>
      </w:pPr>
    </w:p>
    <w:p w14:paraId="274BD957" w14:textId="77777777" w:rsidR="00D91449" w:rsidRDefault="00D91449" w:rsidP="001675ED">
      <w:pPr>
        <w:rPr>
          <w:lang w:val="en-CA"/>
        </w:rPr>
      </w:pPr>
    </w:p>
    <w:p w14:paraId="23DDB500" w14:textId="77777777" w:rsidR="001A3F47" w:rsidRDefault="001A3F47" w:rsidP="001675ED">
      <w:pPr>
        <w:rPr>
          <w:lang w:val="en-CA"/>
        </w:rPr>
      </w:pPr>
      <w:r>
        <w:rPr>
          <w:lang w:val="en-CA"/>
        </w:rPr>
        <w:t>F.</w:t>
      </w:r>
      <w:r>
        <w:rPr>
          <w:lang w:val="en-CA"/>
        </w:rPr>
        <w:tab/>
      </w:r>
      <w:r w:rsidRPr="001A3F47">
        <w:rPr>
          <w:u w:val="single"/>
          <w:lang w:val="en-CA"/>
        </w:rPr>
        <w:t>Challenge to the Use of Authority Recommended Learning Resources</w:t>
      </w:r>
    </w:p>
    <w:p w14:paraId="0B75850A" w14:textId="77777777" w:rsidR="001A3F47" w:rsidRDefault="001A3F47" w:rsidP="001675ED">
      <w:pPr>
        <w:rPr>
          <w:lang w:val="en-CA"/>
        </w:rPr>
      </w:pPr>
    </w:p>
    <w:p w14:paraId="367D8169" w14:textId="77777777" w:rsidR="001A3F47" w:rsidRDefault="001A3F47" w:rsidP="001675ED">
      <w:pPr>
        <w:rPr>
          <w:lang w:val="en-CA"/>
        </w:rPr>
      </w:pPr>
      <w:r>
        <w:rPr>
          <w:lang w:val="en-CA"/>
        </w:rPr>
        <w:t xml:space="preserve">Challenges to the use of authority recommended learning resources must </w:t>
      </w:r>
      <w:r w:rsidRPr="00976214">
        <w:rPr>
          <w:noProof/>
          <w:lang w:val="en-CA"/>
        </w:rPr>
        <w:t>be made</w:t>
      </w:r>
      <w:r>
        <w:rPr>
          <w:lang w:val="en-CA"/>
        </w:rPr>
        <w:t xml:space="preserve"> in writing to the (principal/superintendent/head of school), identifying the learning resource and stating the reason why the resource</w:t>
      </w:r>
      <w:r w:rsidR="009D0B50">
        <w:rPr>
          <w:lang w:val="en-CA"/>
        </w:rPr>
        <w:t>(</w:t>
      </w:r>
      <w:r>
        <w:rPr>
          <w:lang w:val="en-CA"/>
        </w:rPr>
        <w:t>s</w:t>
      </w:r>
      <w:r w:rsidR="009D0B50">
        <w:rPr>
          <w:lang w:val="en-CA"/>
        </w:rPr>
        <w:t>)</w:t>
      </w:r>
      <w:r>
        <w:rPr>
          <w:lang w:val="en-CA"/>
        </w:rPr>
        <w:t xml:space="preserve"> may not be suitable.</w:t>
      </w:r>
      <w:r w:rsidR="00B03B3E">
        <w:rPr>
          <w:lang w:val="en-CA"/>
        </w:rPr>
        <w:t xml:space="preserve">  Challenges will only </w:t>
      </w:r>
      <w:r w:rsidR="00B03B3E" w:rsidRPr="00976214">
        <w:rPr>
          <w:noProof/>
          <w:lang w:val="en-CA"/>
        </w:rPr>
        <w:t>be accepted</w:t>
      </w:r>
      <w:r w:rsidR="00B03B3E">
        <w:rPr>
          <w:lang w:val="en-CA"/>
        </w:rPr>
        <w:t xml:space="preserve"> from individuals in the </w:t>
      </w:r>
      <w:r w:rsidR="00B03B3E" w:rsidRPr="009D0B50">
        <w:rPr>
          <w:noProof/>
          <w:lang w:val="en-CA"/>
        </w:rPr>
        <w:t>school</w:t>
      </w:r>
      <w:r w:rsidR="00B03B3E">
        <w:rPr>
          <w:lang w:val="en-CA"/>
        </w:rPr>
        <w:t xml:space="preserve"> community whose children </w:t>
      </w:r>
      <w:r w:rsidR="00B03B3E" w:rsidRPr="00976214">
        <w:rPr>
          <w:noProof/>
          <w:lang w:val="en-CA"/>
        </w:rPr>
        <w:t>are direct</w:t>
      </w:r>
      <w:r w:rsidR="009D0B50" w:rsidRPr="00976214">
        <w:rPr>
          <w:noProof/>
          <w:lang w:val="en-CA"/>
        </w:rPr>
        <w:t>ly</w:t>
      </w:r>
      <w:r w:rsidR="00B03B3E" w:rsidRPr="00976214">
        <w:rPr>
          <w:noProof/>
          <w:lang w:val="en-CA"/>
        </w:rPr>
        <w:t xml:space="preserve"> </w:t>
      </w:r>
      <w:r w:rsidR="009D0B50" w:rsidRPr="00976214">
        <w:rPr>
          <w:noProof/>
          <w:lang w:val="en-CA"/>
        </w:rPr>
        <w:t>engaged</w:t>
      </w:r>
      <w:r w:rsidR="009D0B50">
        <w:rPr>
          <w:lang w:val="en-CA"/>
        </w:rPr>
        <w:t xml:space="preserve"> with</w:t>
      </w:r>
      <w:r w:rsidR="0075313F">
        <w:rPr>
          <w:lang w:val="en-CA"/>
        </w:rPr>
        <w:t xml:space="preserve"> the learning resource</w:t>
      </w:r>
      <w:r w:rsidR="009D0B50">
        <w:rPr>
          <w:lang w:val="en-CA"/>
        </w:rPr>
        <w:t>(</w:t>
      </w:r>
      <w:r w:rsidR="0075313F">
        <w:rPr>
          <w:lang w:val="en-CA"/>
        </w:rPr>
        <w:t>s</w:t>
      </w:r>
      <w:r w:rsidR="009D0B50">
        <w:rPr>
          <w:lang w:val="en-CA"/>
        </w:rPr>
        <w:t>)</w:t>
      </w:r>
      <w:r w:rsidR="0075313F">
        <w:rPr>
          <w:lang w:val="en-CA"/>
        </w:rPr>
        <w:t xml:space="preserve">, </w:t>
      </w:r>
      <w:r w:rsidR="00B03B3E">
        <w:rPr>
          <w:lang w:val="en-CA"/>
        </w:rPr>
        <w:t>educators who use the</w:t>
      </w:r>
      <w:r w:rsidR="0075313F">
        <w:rPr>
          <w:lang w:val="en-CA"/>
        </w:rPr>
        <w:t xml:space="preserve"> resource</w:t>
      </w:r>
      <w:r w:rsidR="009D0B50">
        <w:rPr>
          <w:lang w:val="en-CA"/>
        </w:rPr>
        <w:t>(</w:t>
      </w:r>
      <w:r w:rsidR="0075313F">
        <w:rPr>
          <w:lang w:val="en-CA"/>
        </w:rPr>
        <w:t>s</w:t>
      </w:r>
      <w:r w:rsidR="009D0B50">
        <w:rPr>
          <w:lang w:val="en-CA"/>
        </w:rPr>
        <w:t>)</w:t>
      </w:r>
      <w:r w:rsidR="0075313F">
        <w:rPr>
          <w:lang w:val="en-CA"/>
        </w:rPr>
        <w:t xml:space="preserve"> or Ministry of Education staff.</w:t>
      </w:r>
    </w:p>
    <w:p w14:paraId="07DA7C81" w14:textId="77777777" w:rsidR="001A3F47" w:rsidRDefault="001A3F47" w:rsidP="001675ED">
      <w:pPr>
        <w:rPr>
          <w:lang w:val="en-CA"/>
        </w:rPr>
      </w:pPr>
    </w:p>
    <w:p w14:paraId="63E70ECB" w14:textId="043B51B4" w:rsidR="00817ADE" w:rsidRDefault="00817ADE" w:rsidP="001675ED">
      <w:pPr>
        <w:rPr>
          <w:lang w:val="en-CA"/>
        </w:rPr>
      </w:pPr>
      <w:r w:rsidRPr="00976214">
        <w:rPr>
          <w:noProof/>
          <w:lang w:val="en-CA"/>
        </w:rPr>
        <w:t>Within 14 days of written receipt of a learning resource challenge, t</w:t>
      </w:r>
      <w:r w:rsidR="001A3F47" w:rsidRPr="00976214">
        <w:rPr>
          <w:noProof/>
          <w:lang w:val="en-CA"/>
        </w:rPr>
        <w:t xml:space="preserve">he (Pr/S/H of S) will convene a meeting </w:t>
      </w:r>
      <w:r w:rsidR="00976214" w:rsidRPr="00976214">
        <w:rPr>
          <w:noProof/>
          <w:lang w:val="en-CA"/>
        </w:rPr>
        <w:t>of</w:t>
      </w:r>
      <w:r w:rsidR="001A3F47" w:rsidRPr="00976214">
        <w:rPr>
          <w:noProof/>
          <w:lang w:val="en-CA"/>
        </w:rPr>
        <w:t xml:space="preserve"> a committee, consisting</w:t>
      </w:r>
      <w:r w:rsidRPr="00976214">
        <w:rPr>
          <w:noProof/>
          <w:lang w:val="en-CA"/>
        </w:rPr>
        <w:t xml:space="preserve"> of a minimum of three </w:t>
      </w:r>
      <w:r w:rsidR="001A3F47" w:rsidRPr="00976214">
        <w:rPr>
          <w:noProof/>
          <w:lang w:val="en-CA"/>
        </w:rPr>
        <w:t xml:space="preserve">representatives of </w:t>
      </w:r>
      <w:r w:rsidRPr="00976214">
        <w:rPr>
          <w:i/>
          <w:noProof/>
          <w:lang w:val="en-CA"/>
        </w:rPr>
        <w:t>School ABC</w:t>
      </w:r>
      <w:r w:rsidR="001A3F47" w:rsidRPr="00976214">
        <w:rPr>
          <w:noProof/>
          <w:lang w:val="en-CA"/>
        </w:rPr>
        <w:t xml:space="preserve">, </w:t>
      </w:r>
      <w:r w:rsidR="00976214" w:rsidRPr="00976214">
        <w:rPr>
          <w:noProof/>
          <w:lang w:val="en-CA"/>
        </w:rPr>
        <w:t xml:space="preserve">one of whom must be an administrator and another a practicing teacher.  The </w:t>
      </w:r>
      <w:r w:rsidR="001A3F47" w:rsidRPr="00976214">
        <w:rPr>
          <w:noProof/>
          <w:lang w:val="en-CA"/>
        </w:rPr>
        <w:t xml:space="preserve">practicing teacher </w:t>
      </w:r>
      <w:r w:rsidR="00976214" w:rsidRPr="00976214">
        <w:rPr>
          <w:noProof/>
          <w:lang w:val="en-CA"/>
        </w:rPr>
        <w:t>must have</w:t>
      </w:r>
      <w:r w:rsidR="001A3F47" w:rsidRPr="00976214">
        <w:rPr>
          <w:noProof/>
          <w:lang w:val="en-CA"/>
        </w:rPr>
        <w:t xml:space="preserve"> at least </w:t>
      </w:r>
      <w:r w:rsidR="00DD086C" w:rsidRPr="00976214">
        <w:rPr>
          <w:noProof/>
          <w:lang w:val="en-CA"/>
        </w:rPr>
        <w:t>three</w:t>
      </w:r>
      <w:r w:rsidR="001A3F47" w:rsidRPr="00976214">
        <w:rPr>
          <w:noProof/>
          <w:lang w:val="en-CA"/>
        </w:rPr>
        <w:t xml:space="preserve"> years </w:t>
      </w:r>
      <w:r w:rsidR="00976214" w:rsidRPr="00976214">
        <w:rPr>
          <w:noProof/>
          <w:lang w:val="en-CA"/>
        </w:rPr>
        <w:t xml:space="preserve">of </w:t>
      </w:r>
      <w:r w:rsidR="001A3F47" w:rsidRPr="00976214">
        <w:rPr>
          <w:noProof/>
          <w:lang w:val="en-CA"/>
        </w:rPr>
        <w:t xml:space="preserve">experience in </w:t>
      </w:r>
      <w:r w:rsidR="00976214" w:rsidRPr="00976214">
        <w:rPr>
          <w:noProof/>
          <w:lang w:val="en-CA"/>
        </w:rPr>
        <w:t xml:space="preserve">the </w:t>
      </w:r>
      <w:r w:rsidR="001A3F47" w:rsidRPr="00976214">
        <w:rPr>
          <w:noProof/>
          <w:lang w:val="en-CA"/>
        </w:rPr>
        <w:t>grade level</w:t>
      </w:r>
      <w:r w:rsidR="00976214" w:rsidRPr="00976214">
        <w:rPr>
          <w:noProof/>
          <w:lang w:val="en-CA"/>
        </w:rPr>
        <w:t>(</w:t>
      </w:r>
      <w:r w:rsidR="001A3F47" w:rsidRPr="00976214">
        <w:rPr>
          <w:noProof/>
          <w:lang w:val="en-CA"/>
        </w:rPr>
        <w:t>s</w:t>
      </w:r>
      <w:r w:rsidR="00976214" w:rsidRPr="00976214">
        <w:rPr>
          <w:noProof/>
          <w:lang w:val="en-CA"/>
        </w:rPr>
        <w:t>)</w:t>
      </w:r>
      <w:r w:rsidR="001A3F47" w:rsidRPr="00976214">
        <w:rPr>
          <w:noProof/>
          <w:lang w:val="en-CA"/>
        </w:rPr>
        <w:t xml:space="preserve"> </w:t>
      </w:r>
      <w:r w:rsidR="009D0B50" w:rsidRPr="00976214">
        <w:rPr>
          <w:noProof/>
          <w:lang w:val="en-CA"/>
        </w:rPr>
        <w:t>and subject area</w:t>
      </w:r>
      <w:r w:rsidR="00976214" w:rsidRPr="00976214">
        <w:rPr>
          <w:noProof/>
          <w:lang w:val="en-CA"/>
        </w:rPr>
        <w:t>(</w:t>
      </w:r>
      <w:r w:rsidR="009D0B50" w:rsidRPr="00976214">
        <w:rPr>
          <w:noProof/>
          <w:lang w:val="en-CA"/>
        </w:rPr>
        <w:t>s</w:t>
      </w:r>
      <w:r w:rsidR="00976214" w:rsidRPr="00976214">
        <w:rPr>
          <w:noProof/>
          <w:lang w:val="en-CA"/>
        </w:rPr>
        <w:t>)</w:t>
      </w:r>
      <w:r w:rsidR="009D0B50" w:rsidRPr="00976214">
        <w:rPr>
          <w:noProof/>
          <w:lang w:val="en-CA"/>
        </w:rPr>
        <w:t xml:space="preserve"> </w:t>
      </w:r>
      <w:r w:rsidR="001A3F47" w:rsidRPr="00976214">
        <w:rPr>
          <w:noProof/>
          <w:lang w:val="en-CA"/>
        </w:rPr>
        <w:t>for w</w:t>
      </w:r>
      <w:r w:rsidRPr="00976214">
        <w:rPr>
          <w:noProof/>
          <w:lang w:val="en-CA"/>
        </w:rPr>
        <w:t xml:space="preserve">hich the resource is </w:t>
      </w:r>
      <w:r w:rsidR="00976214" w:rsidRPr="00976214">
        <w:rPr>
          <w:noProof/>
          <w:lang w:val="en-CA"/>
        </w:rPr>
        <w:t>used</w:t>
      </w:r>
      <w:r w:rsidRPr="00976214">
        <w:rPr>
          <w:noProof/>
          <w:lang w:val="en-CA"/>
        </w:rPr>
        <w:t>.</w:t>
      </w:r>
    </w:p>
    <w:p w14:paraId="322F68D9" w14:textId="77777777" w:rsidR="00817ADE" w:rsidRDefault="00817ADE" w:rsidP="001675ED">
      <w:pPr>
        <w:rPr>
          <w:lang w:val="en-CA"/>
        </w:rPr>
      </w:pPr>
    </w:p>
    <w:p w14:paraId="5FD62446" w14:textId="77777777" w:rsidR="00817ADE" w:rsidRDefault="00817ADE" w:rsidP="001675ED">
      <w:pPr>
        <w:rPr>
          <w:lang w:val="en-CA"/>
        </w:rPr>
      </w:pPr>
      <w:r>
        <w:rPr>
          <w:lang w:val="en-CA"/>
        </w:rPr>
        <w:t xml:space="preserve">Based on the committee’s recommendation, the authority may </w:t>
      </w:r>
      <w:r w:rsidR="0075313F">
        <w:rPr>
          <w:lang w:val="en-CA"/>
        </w:rPr>
        <w:t xml:space="preserve">dismiss the challenge, </w:t>
      </w:r>
      <w:r w:rsidR="009D0B50">
        <w:rPr>
          <w:lang w:val="en-CA"/>
        </w:rPr>
        <w:t>raise the awareness of the implications of using the resource with the teaching staff</w:t>
      </w:r>
      <w:r>
        <w:rPr>
          <w:lang w:val="en-CA"/>
        </w:rPr>
        <w:t xml:space="preserve">, communicate with the publisher </w:t>
      </w:r>
      <w:r w:rsidRPr="00976214">
        <w:rPr>
          <w:noProof/>
          <w:lang w:val="en-CA"/>
        </w:rPr>
        <w:t>and/or</w:t>
      </w:r>
      <w:r>
        <w:rPr>
          <w:lang w:val="en-CA"/>
        </w:rPr>
        <w:t xml:space="preserve"> withdraw the recommended resource from further </w:t>
      </w:r>
      <w:r w:rsidRPr="009D0B50">
        <w:rPr>
          <w:noProof/>
          <w:lang w:val="en-CA"/>
        </w:rPr>
        <w:t>use</w:t>
      </w:r>
      <w:r>
        <w:rPr>
          <w:lang w:val="en-CA"/>
        </w:rPr>
        <w:t xml:space="preserve"> in the school.</w:t>
      </w:r>
    </w:p>
    <w:p w14:paraId="353A6A4C" w14:textId="77777777" w:rsidR="00817ADE" w:rsidRDefault="00817ADE" w:rsidP="001675ED">
      <w:pPr>
        <w:rPr>
          <w:lang w:val="en-CA"/>
        </w:rPr>
      </w:pPr>
    </w:p>
    <w:p w14:paraId="1D0CA96C" w14:textId="77777777" w:rsidR="00F45A8A" w:rsidRDefault="00817ADE" w:rsidP="001675ED">
      <w:pPr>
        <w:rPr>
          <w:lang w:val="en-CA"/>
        </w:rPr>
      </w:pPr>
      <w:r>
        <w:rPr>
          <w:lang w:val="en-CA"/>
        </w:rPr>
        <w:t xml:space="preserve">The individual issuing the challenge will </w:t>
      </w:r>
      <w:r w:rsidRPr="00976214">
        <w:rPr>
          <w:noProof/>
          <w:lang w:val="en-CA"/>
        </w:rPr>
        <w:t>be notif</w:t>
      </w:r>
      <w:r w:rsidR="0075313F" w:rsidRPr="00976214">
        <w:rPr>
          <w:noProof/>
          <w:lang w:val="en-CA"/>
        </w:rPr>
        <w:t>ied</w:t>
      </w:r>
      <w:r w:rsidR="0075313F">
        <w:rPr>
          <w:lang w:val="en-CA"/>
        </w:rPr>
        <w:t xml:space="preserve"> of the comm</w:t>
      </w:r>
      <w:r w:rsidR="00F45A8A">
        <w:rPr>
          <w:lang w:val="en-CA"/>
        </w:rPr>
        <w:t>ittee’s</w:t>
      </w:r>
      <w:r w:rsidR="00BE61D9">
        <w:rPr>
          <w:lang w:val="en-CA"/>
        </w:rPr>
        <w:t xml:space="preserve"> decision </w:t>
      </w:r>
      <w:r w:rsidR="009D0B50">
        <w:rPr>
          <w:lang w:val="en-CA"/>
        </w:rPr>
        <w:t xml:space="preserve">in writing </w:t>
      </w:r>
      <w:r w:rsidR="00BE61D9">
        <w:rPr>
          <w:lang w:val="en-CA"/>
        </w:rPr>
        <w:t>within 14 days of the</w:t>
      </w:r>
      <w:r w:rsidR="00F45A8A">
        <w:rPr>
          <w:lang w:val="en-CA"/>
        </w:rPr>
        <w:t xml:space="preserve"> decision.</w:t>
      </w:r>
    </w:p>
    <w:p w14:paraId="09CC567A" w14:textId="77777777" w:rsidR="00F45A8A" w:rsidRDefault="00F45A8A" w:rsidP="001675ED">
      <w:pPr>
        <w:rPr>
          <w:lang w:val="en-CA"/>
        </w:rPr>
      </w:pPr>
    </w:p>
    <w:p w14:paraId="7F1E294F" w14:textId="77777777" w:rsidR="00F45A8A" w:rsidRDefault="00F45A8A" w:rsidP="001675ED">
      <w:pPr>
        <w:rPr>
          <w:lang w:val="en-CA"/>
        </w:rPr>
      </w:pPr>
      <w:r>
        <w:rPr>
          <w:lang w:val="en-CA"/>
        </w:rPr>
        <w:t>G.</w:t>
      </w:r>
      <w:r>
        <w:rPr>
          <w:lang w:val="en-CA"/>
        </w:rPr>
        <w:tab/>
        <w:t>Sources of Learning Resources</w:t>
      </w:r>
    </w:p>
    <w:p w14:paraId="4323B53C" w14:textId="77777777" w:rsidR="00F45A8A" w:rsidRDefault="00F45A8A" w:rsidP="001675ED">
      <w:pPr>
        <w:rPr>
          <w:lang w:val="en-CA"/>
        </w:rPr>
      </w:pPr>
    </w:p>
    <w:p w14:paraId="4BEC8A40" w14:textId="77777777" w:rsidR="003D6023" w:rsidRDefault="00F45A8A" w:rsidP="001675ED">
      <w:pPr>
        <w:rPr>
          <w:lang w:val="en-CA"/>
        </w:rPr>
      </w:pPr>
      <w:r w:rsidRPr="00D37035">
        <w:rPr>
          <w:i/>
          <w:lang w:val="en-CA"/>
        </w:rPr>
        <w:t>School ABC</w:t>
      </w:r>
      <w:r>
        <w:rPr>
          <w:lang w:val="en-CA"/>
        </w:rPr>
        <w:t xml:space="preserve"> may use </w:t>
      </w:r>
      <w:r w:rsidR="00DD086C">
        <w:rPr>
          <w:lang w:val="en-CA"/>
        </w:rPr>
        <w:t>the services of the Education Resource Acquisition Consortium (ERAC) to assist them in choosing or approving learning resources.</w:t>
      </w:r>
    </w:p>
    <w:p w14:paraId="4C808FB8" w14:textId="77777777" w:rsidR="00B9727C" w:rsidRDefault="003D6023" w:rsidP="001675ED">
      <w:pPr>
        <w:rPr>
          <w:lang w:val="en-CA"/>
        </w:rPr>
      </w:pPr>
      <w:r>
        <w:rPr>
          <w:lang w:val="en-CA"/>
        </w:rPr>
        <w:t>(List other sources</w:t>
      </w:r>
      <w:r w:rsidR="00BE61D9">
        <w:rPr>
          <w:lang w:val="en-CA"/>
        </w:rPr>
        <w:t xml:space="preserve"> used by </w:t>
      </w:r>
      <w:r w:rsidR="00BE61D9" w:rsidRPr="00D37035">
        <w:rPr>
          <w:i/>
          <w:lang w:val="en-CA"/>
        </w:rPr>
        <w:t>School ABC</w:t>
      </w:r>
      <w:r w:rsidR="009D0B50">
        <w:rPr>
          <w:lang w:val="en-CA"/>
        </w:rPr>
        <w:t xml:space="preserve">.  Ex. Online list of resources, Open Education Resources, Textbook Publishers, </w:t>
      </w:r>
      <w:r w:rsidR="009D0B50" w:rsidRPr="00976214">
        <w:rPr>
          <w:noProof/>
          <w:lang w:val="en-CA"/>
        </w:rPr>
        <w:t>etc.</w:t>
      </w:r>
      <w:r>
        <w:rPr>
          <w:lang w:val="en-CA"/>
        </w:rPr>
        <w:t>)</w:t>
      </w:r>
    </w:p>
    <w:p w14:paraId="39F0D96E" w14:textId="77777777" w:rsidR="009E1306" w:rsidRDefault="009E1306" w:rsidP="001675ED">
      <w:pPr>
        <w:rPr>
          <w:lang w:val="en-CA"/>
        </w:rPr>
      </w:pPr>
    </w:p>
    <w:p w14:paraId="67D21212" w14:textId="77777777" w:rsidR="009E1306" w:rsidRDefault="009E1306" w:rsidP="001675ED">
      <w:pPr>
        <w:rPr>
          <w:lang w:val="en-CA"/>
        </w:rPr>
      </w:pPr>
    </w:p>
    <w:p w14:paraId="010C36D4" w14:textId="78B544D0" w:rsidR="009E1306" w:rsidRPr="00577596" w:rsidRDefault="009E1306" w:rsidP="001675ED">
      <w:pPr>
        <w:rPr>
          <w:lang w:val="en-CA"/>
        </w:rPr>
      </w:pPr>
      <w:r>
        <w:rPr>
          <w:lang w:val="en-CA"/>
        </w:rPr>
        <w:t>Approved by the FISA Board of Director</w:t>
      </w:r>
      <w:r w:rsidR="00514AD3">
        <w:rPr>
          <w:lang w:val="en-CA"/>
        </w:rPr>
        <w:t>s</w:t>
      </w:r>
      <w:r>
        <w:rPr>
          <w:lang w:val="en-CA"/>
        </w:rPr>
        <w:t>, March 24</w:t>
      </w:r>
      <w:r w:rsidR="00514AD3">
        <w:rPr>
          <w:lang w:val="en-CA"/>
        </w:rPr>
        <w:t>,</w:t>
      </w:r>
      <w:r>
        <w:rPr>
          <w:lang w:val="en-CA"/>
        </w:rPr>
        <w:t xml:space="preserve"> 2017</w:t>
      </w:r>
    </w:p>
    <w:sectPr w:rsidR="009E1306" w:rsidRPr="00577596" w:rsidSect="00FD0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5C3BA" w14:textId="77777777" w:rsidR="005F7D48" w:rsidRDefault="005F7D48">
      <w:r>
        <w:separator/>
      </w:r>
    </w:p>
  </w:endnote>
  <w:endnote w:type="continuationSeparator" w:id="0">
    <w:p w14:paraId="4019CB50" w14:textId="77777777" w:rsidR="005F7D48" w:rsidRDefault="005F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107D" w14:textId="77777777" w:rsidR="00D37035" w:rsidRDefault="00D37035" w:rsidP="001A3F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7A79EE" w14:textId="77777777" w:rsidR="00D37035" w:rsidRDefault="00D37035" w:rsidP="001A3F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75F2" w14:textId="24B3D71C" w:rsidR="00D37035" w:rsidRDefault="00D37035" w:rsidP="001A3F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A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B1ADD0" w14:textId="77777777" w:rsidR="00D37035" w:rsidRPr="002C4AAD" w:rsidRDefault="00D91449" w:rsidP="001A3F47">
    <w:pPr>
      <w:pStyle w:val="Footer"/>
      <w:ind w:right="360"/>
      <w:rPr>
        <w:sz w:val="20"/>
        <w:szCs w:val="20"/>
      </w:rPr>
    </w:pPr>
    <w:bookmarkStart w:id="0" w:name="_GoBack"/>
    <w:bookmarkEnd w:id="0"/>
    <w:r w:rsidRPr="002C4AAD">
      <w:rPr>
        <w:i/>
        <w:sz w:val="20"/>
        <w:szCs w:val="20"/>
      </w:rPr>
      <w:t>School ABC</w:t>
    </w:r>
    <w:r w:rsidRPr="002C4AAD">
      <w:rPr>
        <w:sz w:val="20"/>
        <w:szCs w:val="20"/>
      </w:rPr>
      <w:t xml:space="preserve"> Learning Resources Policy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C5FA" w14:textId="77777777" w:rsidR="002C4AAD" w:rsidRDefault="002C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66A07" w14:textId="77777777" w:rsidR="005F7D48" w:rsidRDefault="005F7D48">
      <w:r>
        <w:separator/>
      </w:r>
    </w:p>
  </w:footnote>
  <w:footnote w:type="continuationSeparator" w:id="0">
    <w:p w14:paraId="2D6B23CE" w14:textId="77777777" w:rsidR="005F7D48" w:rsidRDefault="005F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F0D25" w14:textId="77777777" w:rsidR="002C4AAD" w:rsidRDefault="002C4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BF3F" w14:textId="77777777" w:rsidR="009B5B44" w:rsidRDefault="009B5B44">
    <w:pPr>
      <w:pStyle w:val="Header"/>
    </w:pPr>
    <w:r>
      <w:rPr>
        <w:noProof/>
        <w:lang w:val="en-CA" w:eastAsia="en-CA"/>
      </w:rPr>
      <w:drawing>
        <wp:inline distT="0" distB="0" distL="0" distR="0" wp14:anchorId="7FB843C0" wp14:editId="5B0C13BC">
          <wp:extent cx="1452188" cy="533400"/>
          <wp:effectExtent l="0" t="0" r="0" b="0"/>
          <wp:docPr id="1" name="Picture 1" descr="C:\Users\Magda\AppData\Local\Microsoft\Windows\INetCacheContent.Word\BEST FISA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Microsoft\Windows\INetCacheContent.Word\BEST FISA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53" cy="53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08DCE" w14:textId="088AF0C4" w:rsidR="00D37035" w:rsidRDefault="00D370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48C2" w14:textId="77777777" w:rsidR="002C4AAD" w:rsidRDefault="002C4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62AE2"/>
    <w:multiLevelType w:val="hybridMultilevel"/>
    <w:tmpl w:val="27CC4BC4"/>
    <w:lvl w:ilvl="0" w:tplc="16A8691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zMLI0NrIwNjGxsDRQ0lEKTi0uzszPAykwqQUAd+/v6iwAAAA="/>
  </w:docVars>
  <w:rsids>
    <w:rsidRoot w:val="00B9727C"/>
    <w:rsid w:val="0008209C"/>
    <w:rsid w:val="000B0BAC"/>
    <w:rsid w:val="000C5D40"/>
    <w:rsid w:val="001675ED"/>
    <w:rsid w:val="001872A8"/>
    <w:rsid w:val="001A3F47"/>
    <w:rsid w:val="00222C14"/>
    <w:rsid w:val="002C4AAD"/>
    <w:rsid w:val="003D6023"/>
    <w:rsid w:val="004069DF"/>
    <w:rsid w:val="00446A24"/>
    <w:rsid w:val="004A748A"/>
    <w:rsid w:val="00514AD3"/>
    <w:rsid w:val="00522594"/>
    <w:rsid w:val="00577596"/>
    <w:rsid w:val="005D6D91"/>
    <w:rsid w:val="005F7D48"/>
    <w:rsid w:val="00627001"/>
    <w:rsid w:val="00700150"/>
    <w:rsid w:val="0070130D"/>
    <w:rsid w:val="0075313F"/>
    <w:rsid w:val="00817ADE"/>
    <w:rsid w:val="0088264E"/>
    <w:rsid w:val="00891A3E"/>
    <w:rsid w:val="00916D9C"/>
    <w:rsid w:val="00957165"/>
    <w:rsid w:val="00976214"/>
    <w:rsid w:val="009B5B44"/>
    <w:rsid w:val="009C1F9E"/>
    <w:rsid w:val="009D0B50"/>
    <w:rsid w:val="009E1306"/>
    <w:rsid w:val="00A13F18"/>
    <w:rsid w:val="00A7367B"/>
    <w:rsid w:val="00A95DFE"/>
    <w:rsid w:val="00AB2902"/>
    <w:rsid w:val="00AD216C"/>
    <w:rsid w:val="00B03B3E"/>
    <w:rsid w:val="00B9727C"/>
    <w:rsid w:val="00BE4E49"/>
    <w:rsid w:val="00BE61D9"/>
    <w:rsid w:val="00C36CF5"/>
    <w:rsid w:val="00C95AA7"/>
    <w:rsid w:val="00CC2E6A"/>
    <w:rsid w:val="00D37035"/>
    <w:rsid w:val="00D91449"/>
    <w:rsid w:val="00D976FD"/>
    <w:rsid w:val="00DA7847"/>
    <w:rsid w:val="00DD086C"/>
    <w:rsid w:val="00DF7771"/>
    <w:rsid w:val="00E35D34"/>
    <w:rsid w:val="00E80E7A"/>
    <w:rsid w:val="00EC10DC"/>
    <w:rsid w:val="00F22097"/>
    <w:rsid w:val="00F45A8A"/>
    <w:rsid w:val="00F97D8F"/>
    <w:rsid w:val="00FA4389"/>
    <w:rsid w:val="00FB7FF8"/>
    <w:rsid w:val="00FD00FD"/>
    <w:rsid w:val="00FD25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C6342"/>
  <w15:docId w15:val="{EC4B21CD-C836-4B72-8F8D-EE77F7C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E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A3F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F47"/>
  </w:style>
  <w:style w:type="character" w:styleId="PageNumber">
    <w:name w:val="page number"/>
    <w:basedOn w:val="DefaultParagraphFont"/>
    <w:uiPriority w:val="99"/>
    <w:semiHidden/>
    <w:unhideWhenUsed/>
    <w:rsid w:val="001A3F47"/>
  </w:style>
  <w:style w:type="paragraph" w:styleId="Header">
    <w:name w:val="header"/>
    <w:basedOn w:val="Normal"/>
    <w:link w:val="HeaderChar"/>
    <w:uiPriority w:val="99"/>
    <w:unhideWhenUsed/>
    <w:rsid w:val="00D976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6FD"/>
  </w:style>
  <w:style w:type="character" w:styleId="CommentReference">
    <w:name w:val="annotation reference"/>
    <w:basedOn w:val="DefaultParagraphFont"/>
    <w:uiPriority w:val="99"/>
    <w:semiHidden/>
    <w:unhideWhenUsed/>
    <w:rsid w:val="00916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3010-579C-4267-8BC0-61DFF353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FISA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Froese;Dr Greg Gerber</dc:creator>
  <cp:keywords/>
  <cp:lastModifiedBy>Magda Hogewoning</cp:lastModifiedBy>
  <cp:revision>7</cp:revision>
  <cp:lastPrinted>2017-02-24T18:15:00Z</cp:lastPrinted>
  <dcterms:created xsi:type="dcterms:W3CDTF">2017-03-07T00:08:00Z</dcterms:created>
  <dcterms:modified xsi:type="dcterms:W3CDTF">2017-04-05T16:00:00Z</dcterms:modified>
</cp:coreProperties>
</file>